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94287"/>
          <w:sz w:val="48"/>
        </w:rPr>
        <w:t>ZODIAC</w:t>
        <w:br/>
        <w:t>ИНЖЕНЕРНЫЙ МАНУАЛ</w:t>
      </w:r>
    </w:p>
    <w:p>
      <w:pPr>
        <w:jc w:val="center"/>
      </w:pPr>
      <w:r>
        <w:rPr>
          <w:sz w:val="24"/>
        </w:rPr>
        <w:t>Полная эксплуатационная документация для инженеров</w:t>
        <w:br/>
        <w:t>Версия v3.2</w:t>
      </w:r>
    </w:p>
    <w:p>
      <w:pPr>
        <w:jc w:val="center"/>
      </w:pPr>
      <w:r>
        <w:rPr>
          <w:i/>
        </w:rPr>
        <w:t>Документ собран по анализу сохранённых страниц интерфейса, текущей архитектуры Zodiac и практических сценариев развёртывания. Основная цель — дать инженеру достаточный объём сведений для проектирования, первичной настройки, ввода в эксплуатацию и диагностики без устных пояснений.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9DB5D8"/>
          <w:left w:val="single" w:sz="6" w:space="0" w:color="9DB5D8"/>
          <w:bottom w:val="single" w:sz="6" w:space="0" w:color="9DB5D8"/>
          <w:right w:val="single" w:sz="6" w:space="0" w:color="9DB5D8"/>
          <w:insideH w:val="single" w:sz="6" w:space="0" w:color="9DB5D8"/>
          <w:insideV w:val="single" w:sz="6" w:space="0" w:color="9DB5D8"/>
        </w:tblBorders>
      </w:tblPr>
      <w:tblGrid>
        <w:gridCol w:w="10086"/>
      </w:tblGrid>
      <w:tr>
        <w:tc>
          <w:tcPr>
            <w:tcW w:type="dxa" w:w="10086"/>
            <w:shd w:fill="F7FAFE"/>
          </w:tcPr>
          <w:p>
            <w:r>
              <w:t>Класс документа: runbook / implementation manual.</w:t>
              <w:br/>
              <w:t>Целевая аудитория: сетевые инженеры, интеграторы, сервисные инженеры.</w:t>
              <w:br/>
              <w:t>Стиль: жёсткий инженерный. Упор на логику, зависимости, приоритеты применения конфигурации и отказовые сценарии.</w:t>
            </w:r>
          </w:p>
        </w:tc>
      </w:tr>
    </w:tbl>
    <w:p>
      <w:r>
        <w:br w:type="page"/>
      </w:r>
    </w:p>
    <w:p>
      <w:pPr>
        <w:pStyle w:val="Heading1"/>
      </w:pPr>
      <w:r>
        <w:t>1. Назначение и границы документа</w:t>
      </w:r>
    </w:p>
    <w:p>
      <w:r>
        <w:t>Этот мануал описывает логику работы Zodiac Controller и управляемых устройств Zodiac, а также практику настройки основных модулей: сети, VLAN, интерфейсов, туннелей, firewall, routing, captive portal, RADIUS, MultiWAN, VRRP, traffic control, сервисных функций и диагностики.</w:t>
      </w:r>
    </w:p>
    <w:p>
      <w:r>
        <w:t>Документ не является маркетинговой презентацией. Все разделы написаны как эксплуатационная инструкция. Если поведение конкретной сборки зависит от версии прошивки или профиля устройства, инженер обязан верифицировать итоговую конфигурацию на тестовом стенде.</w:t>
      </w:r>
    </w:p>
    <w:p>
      <w:pPr>
        <w:pStyle w:val="Heading1"/>
      </w:pPr>
      <w:r>
        <w:t>2. Архитектура системы</w:t>
      </w:r>
    </w:p>
    <w:p>
      <w:r>
        <w:t>Zodiac — controller-based платформа. Контроллер хранит модель конфигурации и генерирует результирующие настройки для устройств. Устройство не является самостоятельным источником политики; его задача — принять, применить и исполнять конфиг.</w:t>
      </w:r>
    </w:p>
    <w:p>
      <w:pPr>
        <w:pStyle w:val="Heading2"/>
      </w:pPr>
      <w:r>
        <w:t>2.1. Объекты модели</w:t>
      </w:r>
    </w:p>
    <w:p>
      <w:pPr>
        <w:pStyle w:val="ListBullet"/>
      </w:pPr>
      <w:r>
        <w:t>Организация — верхний контейнер, отделяющий устройства, пользователей и политики.</w:t>
      </w:r>
    </w:p>
    <w:p>
      <w:pPr>
        <w:pStyle w:val="ListBullet"/>
      </w:pPr>
      <w:r>
        <w:t>Группа — основная единица массового применения политик.</w:t>
      </w:r>
    </w:p>
    <w:p>
      <w:pPr>
        <w:pStyle w:val="ListBullet"/>
      </w:pPr>
      <w:r>
        <w:t>Устройство — конкретный контроллер, роутер или точка доступа.</w:t>
      </w:r>
    </w:p>
    <w:p>
      <w:pPr>
        <w:pStyle w:val="ListBullet"/>
      </w:pPr>
      <w:r>
        <w:t>Политика — набор параметров по одному функциональному направлению: сеть, Wi‑Fi, firewall, radio, system, TC.</w:t>
      </w:r>
    </w:p>
    <w:p>
      <w:pPr>
        <w:pStyle w:val="ListBullet"/>
      </w:pPr>
      <w:r>
        <w:t>Сервисный профиль — конфигурационная сущность, на которую ссылаются интерфейсы или политики: captive, radius, multiwan, vrrp и т.д.</w:t>
      </w:r>
    </w:p>
    <w:p>
      <w:pPr>
        <w:pStyle w:val="Heading2"/>
      </w:pPr>
      <w:r>
        <w:t>2.2. Приоритет применения конфигурации</w:t>
      </w:r>
    </w:p>
    <w:p>
      <w:pPr>
        <w:pStyle w:val="ListNumber"/>
      </w:pPr>
      <w:r>
        <w:t>Индивидуальная настройка устройства имеет приоритет над групповой там, где это разрешено логикой модуля.</w:t>
      </w:r>
    </w:p>
    <w:p>
      <w:pPr>
        <w:pStyle w:val="ListNumber"/>
      </w:pPr>
      <w:r>
        <w:t>Групповая политика имеет приоритет над значениями по умолчанию.</w:t>
      </w:r>
    </w:p>
    <w:p>
      <w:pPr>
        <w:pStyle w:val="ListNumber"/>
      </w:pPr>
      <w:r>
        <w:t>Сервисные сущности начинают работать только после явной привязки к интерфейсу, bridge, зоне, policy routing или другому объекту.</w:t>
      </w:r>
    </w:p>
    <w:p>
      <w:pPr>
        <w:pStyle w:val="Heading2"/>
      </w:pPr>
      <w:r>
        <w:t>2.3. Жизненный цикл устройства</w:t>
      </w:r>
    </w:p>
    <w:p>
      <w:pPr>
        <w:pStyle w:val="ListNumber"/>
      </w:pPr>
      <w:r>
        <w:t>Устройство получает питание и базовую сетевую доступность.</w:t>
      </w:r>
    </w:p>
    <w:p>
      <w:pPr>
        <w:pStyle w:val="ListNumber"/>
      </w:pPr>
      <w:r>
        <w:t>Устройство появляется в контроллере или привязывается вручную.</w:t>
      </w:r>
    </w:p>
    <w:p>
      <w:pPr>
        <w:pStyle w:val="ListNumber"/>
      </w:pPr>
      <w:r>
        <w:t>На этапе onboarding задаются доступ, пароль и при необходимости management VLAN и статическая адресация.</w:t>
      </w:r>
    </w:p>
    <w:p>
      <w:pPr>
        <w:pStyle w:val="ListNumber"/>
      </w:pPr>
      <w:r>
        <w:t>После привязки устройство получает групповую или индивидуальную конфигурацию.</w:t>
      </w:r>
    </w:p>
    <w:p>
      <w:pPr>
        <w:pStyle w:val="ListNumber"/>
      </w:pPr>
      <w:r>
        <w:t>Инженер проверяет доступность контроллера, uplink, интерфейсов, DHCP, DNS, Wi‑Fi, firewall и сервисов.</w:t>
      </w:r>
    </w:p>
    <w:p>
      <w:pPr>
        <w:pStyle w:val="Heading1"/>
      </w:pPr>
      <w:r>
        <w:t>3. Сетевой модуль: базовая логика</w:t>
      </w:r>
    </w:p>
    <w:p>
      <w:r>
        <w:t>Сетевой модуль — фундамент всей платформы. Ошибка на этом уровне приводит к каскадным отказам: пропадает управление, не работает RADIUS, ломается captive, не строится VRRP, не работают static routes или MultiWAN.</w:t>
      </w:r>
    </w:p>
    <w:p>
      <w:r>
        <w:t>Рекомендуемый порядок проектирования: bridge/port model → VLAN → L3 interfaces → uplink/туннели → firewall zones → routing/MultiWAN/VRRP → сервисы.</w:t>
      </w:r>
    </w:p>
    <w:p>
      <w:pPr>
        <w:pStyle w:val="Heading2"/>
      </w:pPr>
      <w:r>
        <w:t>3.1. Пример раздела VLAN</w:t>
      </w:r>
    </w:p>
    <w:p>
      <w:r>
        <w:drawing>
          <wp:inline xmlns:a="http://schemas.openxmlformats.org/drawingml/2006/main" xmlns:pic="http://schemas.openxmlformats.org/drawingml/2006/picture">
            <wp:extent cx="5868000" cy="28479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8000" cy="284797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mall"/>
      </w:pPr>
      <w:r>
        <w:t>Рисунок 1. Раздел Network → VLAN. Видны bridge, VLAN ID, назначение портов и режимы U/T.</w:t>
      </w:r>
    </w:p>
    <w:p>
      <w:pPr>
        <w:pStyle w:val="Heading3"/>
      </w:pPr>
      <w:r>
        <w:t>3.2. Network → Devices (bridge devices)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DEE5"/>
          <w:left w:val="single" w:sz="6" w:space="0" w:color="D9DEE5"/>
          <w:bottom w:val="single" w:sz="6" w:space="0" w:color="D9DEE5"/>
          <w:right w:val="single" w:sz="6" w:space="0" w:color="D9DEE5"/>
          <w:insideH w:val="single" w:sz="6" w:space="0" w:color="D9DEE5"/>
          <w:insideV w:val="single" w:sz="6" w:space="0" w:color="D9DEE5"/>
        </w:tblBorders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Поле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Назначение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Как использовать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Типовая ошибка / эффект</w:t>
            </w:r>
          </w:p>
        </w:tc>
      </w:tr>
      <w:tr>
        <w:tc>
          <w:tcPr>
            <w:tcW w:type="dxa" w:w="2521"/>
            <w:vAlign w:val="center"/>
          </w:tcPr>
          <w:p>
            <w:r>
              <w:t>Name</w:t>
            </w:r>
          </w:p>
        </w:tc>
        <w:tc>
          <w:tcPr>
            <w:tcW w:type="dxa" w:w="2521"/>
            <w:vAlign w:val="center"/>
          </w:tcPr>
          <w:p>
            <w:r>
              <w:t>Имя bridge-устройства</w:t>
            </w:r>
          </w:p>
        </w:tc>
        <w:tc>
          <w:tcPr>
            <w:tcW w:type="dxa" w:w="2521"/>
            <w:vAlign w:val="center"/>
          </w:tcPr>
          <w:p>
            <w:r>
              <w:t>Используйте осмысленные имена: Bridge LAN, Bridge VLAN 20.</w:t>
            </w:r>
          </w:p>
        </w:tc>
        <w:tc>
          <w:tcPr>
            <w:tcW w:type="dxa" w:w="2521"/>
            <w:vAlign w:val="center"/>
          </w:tcPr>
          <w:p>
            <w:r>
              <w:t>Нечёткое именование приводит к ошибкам при выборе device в интерфейсах.</w:t>
            </w:r>
          </w:p>
        </w:tc>
      </w:tr>
      <w:tr>
        <w:tc>
          <w:tcPr>
            <w:tcW w:type="dxa" w:w="2521"/>
            <w:vAlign w:val="center"/>
          </w:tcPr>
          <w:p>
            <w:r>
              <w:t>Empty</w:t>
            </w:r>
          </w:p>
        </w:tc>
        <w:tc>
          <w:tcPr>
            <w:tcW w:type="dxa" w:w="2521"/>
            <w:vAlign w:val="center"/>
          </w:tcPr>
          <w:p>
            <w:r>
              <w:t>Признак пустого bridge</w:t>
            </w:r>
          </w:p>
        </w:tc>
        <w:tc>
          <w:tcPr>
            <w:tcW w:type="dxa" w:w="2521"/>
            <w:vAlign w:val="center"/>
          </w:tcPr>
          <w:p>
            <w:r>
              <w:t>Если bridge должен содержать порты или VLAN-subinterface, не оставляйте его пустым без причины.</w:t>
            </w:r>
          </w:p>
        </w:tc>
        <w:tc>
          <w:tcPr>
            <w:tcW w:type="dxa" w:w="2521"/>
            <w:vAlign w:val="center"/>
          </w:tcPr>
          <w:p>
            <w:r>
              <w:t>Пустой bridge создаётся, но трафик через него не пойдёт.</w:t>
            </w:r>
          </w:p>
        </w:tc>
      </w:tr>
      <w:tr>
        <w:tc>
          <w:tcPr>
            <w:tcW w:type="dxa" w:w="2521"/>
            <w:vAlign w:val="center"/>
          </w:tcPr>
          <w:p>
            <w:r>
              <w:t>Ports</w:t>
            </w:r>
          </w:p>
        </w:tc>
        <w:tc>
          <w:tcPr>
            <w:tcW w:type="dxa" w:w="2521"/>
            <w:vAlign w:val="center"/>
          </w:tcPr>
          <w:p>
            <w:r>
              <w:t>Список включённых портов или подчинённых объектов</w:t>
            </w:r>
          </w:p>
        </w:tc>
        <w:tc>
          <w:tcPr>
            <w:tcW w:type="dxa" w:w="2521"/>
            <w:vAlign w:val="center"/>
          </w:tcPr>
          <w:p>
            <w:r>
              <w:t>Указывайте физические порты либо bridge-VLAN сущности.</w:t>
            </w:r>
          </w:p>
        </w:tc>
        <w:tc>
          <w:tcPr>
            <w:tcW w:type="dxa" w:w="2521"/>
            <w:vAlign w:val="center"/>
          </w:tcPr>
          <w:p>
            <w:r>
              <w:t>Неверный набор портов ломает L2-домен.</w:t>
            </w:r>
          </w:p>
        </w:tc>
      </w:tr>
      <w:tr>
        <w:tc>
          <w:tcPr>
            <w:tcW w:type="dxa" w:w="2521"/>
            <w:vAlign w:val="center"/>
          </w:tcPr>
          <w:p>
            <w:r>
              <w:t>MAC</w:t>
            </w:r>
          </w:p>
        </w:tc>
        <w:tc>
          <w:tcPr>
            <w:tcW w:type="dxa" w:w="2521"/>
            <w:vAlign w:val="center"/>
          </w:tcPr>
          <w:p>
            <w:r>
              <w:t>Адрес bridge или вручную заданный MAC</w:t>
            </w:r>
          </w:p>
        </w:tc>
        <w:tc>
          <w:tcPr>
            <w:tcW w:type="dxa" w:w="2521"/>
            <w:vAlign w:val="center"/>
          </w:tcPr>
          <w:p>
            <w:r>
              <w:t>Обычно оставляется системным, если нет особой необходимости.</w:t>
            </w:r>
          </w:p>
        </w:tc>
        <w:tc>
          <w:tcPr>
            <w:tcW w:type="dxa" w:w="2521"/>
            <w:vAlign w:val="center"/>
          </w:tcPr>
          <w:p>
            <w:r>
              <w:t>Ошибочный MAC может вызвать конфликт или нестабильность ARP/VRRP.</w:t>
            </w:r>
          </w:p>
        </w:tc>
      </w:tr>
      <w:tr>
        <w:tc>
          <w:tcPr>
            <w:tcW w:type="dxa" w:w="2521"/>
            <w:vAlign w:val="center"/>
          </w:tcPr>
          <w:p>
            <w:r>
              <w:t>MTU</w:t>
            </w:r>
          </w:p>
        </w:tc>
        <w:tc>
          <w:tcPr>
            <w:tcW w:type="dxa" w:w="2521"/>
            <w:vAlign w:val="center"/>
          </w:tcPr>
          <w:p>
            <w:r>
              <w:t>MTU bridge-устройства</w:t>
            </w:r>
          </w:p>
        </w:tc>
        <w:tc>
          <w:tcPr>
            <w:tcW w:type="dxa" w:w="2521"/>
            <w:vAlign w:val="center"/>
          </w:tcPr>
          <w:p>
            <w:r>
              <w:t>Меняйте только при согласовании с туннелем или провайдером.</w:t>
            </w:r>
          </w:p>
        </w:tc>
        <w:tc>
          <w:tcPr>
            <w:tcW w:type="dxa" w:w="2521"/>
            <w:vAlign w:val="center"/>
          </w:tcPr>
          <w:p>
            <w:r>
              <w:t>Несогласованный MTU даёт фрагментацию и трудно диагностируемые обрывы.</w:t>
            </w:r>
          </w:p>
        </w:tc>
      </w:tr>
    </w:tbl>
    <w:p/>
    <w:p>
      <w:pPr>
        <w:pStyle w:val="Heading3"/>
      </w:pPr>
      <w:r>
        <w:t>3.3. Network → VLAN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DEE5"/>
          <w:left w:val="single" w:sz="6" w:space="0" w:color="D9DEE5"/>
          <w:bottom w:val="single" w:sz="6" w:space="0" w:color="D9DEE5"/>
          <w:right w:val="single" w:sz="6" w:space="0" w:color="D9DEE5"/>
          <w:insideH w:val="single" w:sz="6" w:space="0" w:color="D9DEE5"/>
          <w:insideV w:val="single" w:sz="6" w:space="0" w:color="D9DEE5"/>
        </w:tblBorders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Поле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Назначение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Как использовать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Типовая ошибка / эффект</w:t>
            </w:r>
          </w:p>
        </w:tc>
      </w:tr>
      <w:tr>
        <w:tc>
          <w:tcPr>
            <w:tcW w:type="dxa" w:w="2521"/>
            <w:vAlign w:val="center"/>
          </w:tcPr>
          <w:p>
            <w:r>
              <w:t>Name</w:t>
            </w:r>
          </w:p>
        </w:tc>
        <w:tc>
          <w:tcPr>
            <w:tcW w:type="dxa" w:w="2521"/>
            <w:vAlign w:val="center"/>
          </w:tcPr>
          <w:p>
            <w:r>
              <w:t>Логическое имя VLAN</w:t>
            </w:r>
          </w:p>
        </w:tc>
        <w:tc>
          <w:tcPr>
            <w:tcW w:type="dxa" w:w="2521"/>
            <w:vAlign w:val="center"/>
          </w:tcPr>
          <w:p>
            <w:r>
              <w:t>Используйте имя, совпадающее с ролью сети: Guest, Mgmt, Office.</w:t>
            </w:r>
          </w:p>
        </w:tc>
        <w:tc>
          <w:tcPr>
            <w:tcW w:type="dxa" w:w="2521"/>
            <w:vAlign w:val="center"/>
          </w:tcPr>
          <w:p>
            <w:r>
              <w:t>Абстрактные имена усложняют сопровождение.</w:t>
            </w:r>
          </w:p>
        </w:tc>
      </w:tr>
      <w:tr>
        <w:tc>
          <w:tcPr>
            <w:tcW w:type="dxa" w:w="2521"/>
            <w:vAlign w:val="center"/>
          </w:tcPr>
          <w:p>
            <w:r>
              <w:t>VLAN ID</w:t>
            </w:r>
          </w:p>
        </w:tc>
        <w:tc>
          <w:tcPr>
            <w:tcW w:type="dxa" w:w="2521"/>
            <w:vAlign w:val="center"/>
          </w:tcPr>
          <w:p>
            <w:r>
              <w:t>802.1Q идентификатор</w:t>
            </w:r>
          </w:p>
        </w:tc>
        <w:tc>
          <w:tcPr>
            <w:tcW w:type="dxa" w:w="2521"/>
            <w:vAlign w:val="center"/>
          </w:tcPr>
          <w:p>
            <w:r>
              <w:t>Должен совпадать со схемой коммутатора и аплинка.</w:t>
            </w:r>
          </w:p>
        </w:tc>
        <w:tc>
          <w:tcPr>
            <w:tcW w:type="dxa" w:w="2521"/>
            <w:vAlign w:val="center"/>
          </w:tcPr>
          <w:p>
            <w:r>
              <w:t>Mismatch по VLAN ID = отсутствие DHCP, ARP, доступа или управления.</w:t>
            </w:r>
          </w:p>
        </w:tc>
      </w:tr>
      <w:tr>
        <w:tc>
          <w:tcPr>
            <w:tcW w:type="dxa" w:w="2521"/>
            <w:vAlign w:val="center"/>
          </w:tcPr>
          <w:p>
            <w:r>
              <w:t>Ports</w:t>
            </w:r>
          </w:p>
        </w:tc>
        <w:tc>
          <w:tcPr>
            <w:tcW w:type="dxa" w:w="2521"/>
            <w:vAlign w:val="center"/>
          </w:tcPr>
          <w:p>
            <w:r>
              <w:t>Назначение портов в режиме Tagged/Untagged</w:t>
            </w:r>
          </w:p>
        </w:tc>
        <w:tc>
          <w:tcPr>
            <w:tcW w:type="dxa" w:w="2521"/>
            <w:vAlign w:val="center"/>
          </w:tcPr>
          <w:p>
            <w:r>
              <w:t>U — access/untagged, T — trunk/tagged.</w:t>
            </w:r>
          </w:p>
        </w:tc>
        <w:tc>
          <w:tcPr>
            <w:tcW w:type="dxa" w:w="2521"/>
            <w:vAlign w:val="center"/>
          </w:tcPr>
          <w:p>
            <w:r>
              <w:t>Частая ошибка — uplink сделан untagged вместо tagged.</w:t>
            </w:r>
          </w:p>
        </w:tc>
      </w:tr>
      <w:tr>
        <w:tc>
          <w:tcPr>
            <w:tcW w:type="dxa" w:w="2521"/>
            <w:vAlign w:val="center"/>
          </w:tcPr>
          <w:p>
            <w:r>
              <w:t>Bridge</w:t>
            </w:r>
          </w:p>
        </w:tc>
        <w:tc>
          <w:tcPr>
            <w:tcW w:type="dxa" w:w="2521"/>
            <w:vAlign w:val="center"/>
          </w:tcPr>
          <w:p>
            <w:r>
              <w:t>Bridge, в рамках которого создаётся VLAN</w:t>
            </w:r>
          </w:p>
        </w:tc>
        <w:tc>
          <w:tcPr>
            <w:tcW w:type="dxa" w:w="2521"/>
            <w:vAlign w:val="center"/>
          </w:tcPr>
          <w:p>
            <w:r>
              <w:t>Все VLAN должны принадлежать корректному L2-домену.</w:t>
            </w:r>
          </w:p>
        </w:tc>
        <w:tc>
          <w:tcPr>
            <w:tcW w:type="dxa" w:w="2521"/>
            <w:vAlign w:val="center"/>
          </w:tcPr>
          <w:p>
            <w:r>
              <w:t>Неверный bridge визуально выглядит корректно, но трафик окажется не там.</w:t>
            </w:r>
          </w:p>
        </w:tc>
      </w:tr>
    </w:tbl>
    <w:p/>
    <w:p>
      <w:pPr>
        <w:pStyle w:val="CodeBlock"/>
      </w:pPr>
      <w:r>
        <w:t>Правило проектирования VLAN:</w:t>
      </w:r>
    </w:p>
    <w:p>
      <w:pPr>
        <w:pStyle w:val="CodeBlock"/>
      </w:pPr>
      <w:r>
        <w:t>1) Uplink к коммутатору/соседнему устройству обычно tagged.</w:t>
      </w:r>
    </w:p>
    <w:p>
      <w:pPr>
        <w:pStyle w:val="CodeBlock"/>
      </w:pPr>
      <w:r>
        <w:t>2) Клиентский access-порт обычно untagged только в одной пользовательской VLAN.</w:t>
      </w:r>
    </w:p>
    <w:p>
      <w:pPr>
        <w:pStyle w:val="CodeBlock"/>
      </w:pPr>
      <w:r>
        <w:t>3) Management VLAN должна быть согласована на всём пути до контроллера.</w:t>
      </w:r>
    </w:p>
    <w:p>
      <w:pPr>
        <w:pStyle w:val="CodeBlock"/>
      </w:pPr>
      <w:r>
        <w:t>4) Если SSID привязан к VLAN, эта VLAN обязана существовать в L2 домене AP и далее по сети.</w:t>
      </w:r>
    </w:p>
    <w:p>
      <w:pPr>
        <w:pStyle w:val="Heading3"/>
      </w:pPr>
      <w:r>
        <w:t>3.4. Network → Interfaces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DEE5"/>
          <w:left w:val="single" w:sz="6" w:space="0" w:color="D9DEE5"/>
          <w:bottom w:val="single" w:sz="6" w:space="0" w:color="D9DEE5"/>
          <w:right w:val="single" w:sz="6" w:space="0" w:color="D9DEE5"/>
          <w:insideH w:val="single" w:sz="6" w:space="0" w:color="D9DEE5"/>
          <w:insideV w:val="single" w:sz="6" w:space="0" w:color="D9DEE5"/>
        </w:tblBorders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Поле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Назначение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Как использовать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Типовая ошибка / эффект</w:t>
            </w:r>
          </w:p>
        </w:tc>
      </w:tr>
      <w:tr>
        <w:tc>
          <w:tcPr>
            <w:tcW w:type="dxa" w:w="2521"/>
            <w:vAlign w:val="center"/>
          </w:tcPr>
          <w:p>
            <w:r>
              <w:t>Title</w:t>
            </w:r>
          </w:p>
        </w:tc>
        <w:tc>
          <w:tcPr>
            <w:tcW w:type="dxa" w:w="2521"/>
            <w:vAlign w:val="center"/>
          </w:tcPr>
          <w:p>
            <w:r>
              <w:t>Логическое имя интерфейса</w:t>
            </w:r>
          </w:p>
        </w:tc>
        <w:tc>
          <w:tcPr>
            <w:tcW w:type="dxa" w:w="2521"/>
            <w:vAlign w:val="center"/>
          </w:tcPr>
          <w:p>
            <w:r>
              <w:t>Именуйте по назначению: WAN Interface, Guest, Mgmt, wan2.</w:t>
            </w:r>
          </w:p>
        </w:tc>
        <w:tc>
          <w:tcPr>
            <w:tcW w:type="dxa" w:w="2521"/>
            <w:vAlign w:val="center"/>
          </w:tcPr>
          <w:p>
            <w:r>
              <w:t>Неясные имена мешают в firewall, routing и MultiWAN.</w:t>
            </w:r>
          </w:p>
        </w:tc>
      </w:tr>
      <w:tr>
        <w:tc>
          <w:tcPr>
            <w:tcW w:type="dxa" w:w="2521"/>
            <w:vAlign w:val="center"/>
          </w:tcPr>
          <w:p>
            <w:r>
              <w:t>Device</w:t>
            </w:r>
          </w:p>
        </w:tc>
        <w:tc>
          <w:tcPr>
            <w:tcW w:type="dxa" w:w="2521"/>
            <w:vAlign w:val="center"/>
          </w:tcPr>
          <w:p>
            <w:r>
              <w:t>Подлежащий L2 объект</w:t>
            </w:r>
          </w:p>
        </w:tc>
        <w:tc>
          <w:tcPr>
            <w:tcW w:type="dxa" w:w="2521"/>
            <w:vAlign w:val="center"/>
          </w:tcPr>
          <w:p>
            <w:r>
              <w:t>Выбирайте только уже существующее корректное устройство.</w:t>
            </w:r>
          </w:p>
        </w:tc>
        <w:tc>
          <w:tcPr>
            <w:tcW w:type="dxa" w:w="2521"/>
            <w:vAlign w:val="center"/>
          </w:tcPr>
          <w:p>
            <w:r>
              <w:t>Интерфейс будет создан, но не будет связан с ожидаемым L2.</w:t>
            </w:r>
          </w:p>
        </w:tc>
      </w:tr>
      <w:tr>
        <w:tc>
          <w:tcPr>
            <w:tcW w:type="dxa" w:w="2521"/>
            <w:vAlign w:val="center"/>
          </w:tcPr>
          <w:p>
            <w:r>
              <w:t>Protocol</w:t>
            </w:r>
          </w:p>
        </w:tc>
        <w:tc>
          <w:tcPr>
            <w:tcW w:type="dxa" w:w="2521"/>
            <w:vAlign w:val="center"/>
          </w:tcPr>
          <w:p>
            <w:r>
              <w:t>Тип адресации/подъёма интерфейса</w:t>
            </w:r>
          </w:p>
        </w:tc>
        <w:tc>
          <w:tcPr>
            <w:tcW w:type="dxa" w:w="2521"/>
            <w:vAlign w:val="center"/>
          </w:tcPr>
          <w:p>
            <w:r>
              <w:t>В показанных страницах используется static. В других сборках могут быть DHCP/PPPoE.</w:t>
            </w:r>
          </w:p>
        </w:tc>
        <w:tc>
          <w:tcPr>
            <w:tcW w:type="dxa" w:w="2521"/>
            <w:vAlign w:val="center"/>
          </w:tcPr>
          <w:p>
            <w:r>
              <w:t>Неверный протокол меняет логику получения адреса и маршрута.</w:t>
            </w:r>
          </w:p>
        </w:tc>
      </w:tr>
      <w:tr>
        <w:tc>
          <w:tcPr>
            <w:tcW w:type="dxa" w:w="2521"/>
            <w:vAlign w:val="center"/>
          </w:tcPr>
          <w:p>
            <w:r>
              <w:t>IPv4 address / netmask</w:t>
            </w:r>
          </w:p>
        </w:tc>
        <w:tc>
          <w:tcPr>
            <w:tcW w:type="dxa" w:w="2521"/>
            <w:vAlign w:val="center"/>
          </w:tcPr>
          <w:p>
            <w:r>
              <w:t>L3 параметры интерфейса</w:t>
            </w:r>
          </w:p>
        </w:tc>
        <w:tc>
          <w:tcPr>
            <w:tcW w:type="dxa" w:w="2521"/>
            <w:vAlign w:val="center"/>
          </w:tcPr>
          <w:p>
            <w:r>
              <w:t>Заполняйте строго по схеме.</w:t>
            </w:r>
          </w:p>
        </w:tc>
        <w:tc>
          <w:tcPr>
            <w:tcW w:type="dxa" w:w="2521"/>
            <w:vAlign w:val="center"/>
          </w:tcPr>
          <w:p>
            <w:r>
              <w:t>Ошибка в маске ломает соседство и маршрутизацию.</w:t>
            </w:r>
          </w:p>
        </w:tc>
      </w:tr>
      <w:tr>
        <w:tc>
          <w:tcPr>
            <w:tcW w:type="dxa" w:w="2521"/>
            <w:vAlign w:val="center"/>
          </w:tcPr>
          <w:p>
            <w:r>
              <w:t>IPv4 gateway</w:t>
            </w:r>
          </w:p>
        </w:tc>
        <w:tc>
          <w:tcPr>
            <w:tcW w:type="dxa" w:w="2521"/>
            <w:vAlign w:val="center"/>
          </w:tcPr>
          <w:p>
            <w:r>
              <w:t>Шлюз по умолчанию или next-hop</w:t>
            </w:r>
          </w:p>
        </w:tc>
        <w:tc>
          <w:tcPr>
            <w:tcW w:type="dxa" w:w="2521"/>
            <w:vAlign w:val="center"/>
          </w:tcPr>
          <w:p>
            <w:r>
              <w:t>Обычно задаётся только на uplink-интерфейсах.</w:t>
            </w:r>
          </w:p>
        </w:tc>
        <w:tc>
          <w:tcPr>
            <w:tcW w:type="dxa" w:w="2521"/>
            <w:vAlign w:val="center"/>
          </w:tcPr>
          <w:p>
            <w:r>
              <w:t>Частая ошибка — gateway указан на LAN/Guest интерфейсе.</w:t>
            </w:r>
          </w:p>
        </w:tc>
      </w:tr>
      <w:tr>
        <w:tc>
          <w:tcPr>
            <w:tcW w:type="dxa" w:w="2521"/>
            <w:vAlign w:val="center"/>
          </w:tcPr>
          <w:p>
            <w:r>
              <w:t>DNS addresses</w:t>
            </w:r>
          </w:p>
        </w:tc>
        <w:tc>
          <w:tcPr>
            <w:tcW w:type="dxa" w:w="2521"/>
            <w:vAlign w:val="center"/>
          </w:tcPr>
          <w:p>
            <w:r>
              <w:t>Резолверы, назначенные интерфейсу/системе</w:t>
            </w:r>
          </w:p>
        </w:tc>
        <w:tc>
          <w:tcPr>
            <w:tcW w:type="dxa" w:w="2521"/>
            <w:vAlign w:val="center"/>
          </w:tcPr>
          <w:p>
            <w:r>
              <w:t>Для uplink используйте реальные доступные DNS.</w:t>
            </w:r>
          </w:p>
        </w:tc>
        <w:tc>
          <w:tcPr>
            <w:tcW w:type="dxa" w:w="2521"/>
            <w:vAlign w:val="center"/>
          </w:tcPr>
          <w:p>
            <w:r>
              <w:t>Недоступные DNS выглядят как «Интернет есть, домены не открываются».</w:t>
            </w:r>
          </w:p>
        </w:tc>
      </w:tr>
      <w:tr>
        <w:tc>
          <w:tcPr>
            <w:tcW w:type="dxa" w:w="2521"/>
            <w:vAlign w:val="center"/>
          </w:tcPr>
          <w:p>
            <w:r>
              <w:t>DHCP server</w:t>
            </w:r>
          </w:p>
        </w:tc>
        <w:tc>
          <w:tcPr>
            <w:tcW w:type="dxa" w:w="2521"/>
            <w:vAlign w:val="center"/>
          </w:tcPr>
          <w:p>
            <w:r>
              <w:t>Встроенный DHCP на интерфейсе</w:t>
            </w:r>
          </w:p>
        </w:tc>
        <w:tc>
          <w:tcPr>
            <w:tcW w:type="dxa" w:w="2521"/>
            <w:vAlign w:val="center"/>
          </w:tcPr>
          <w:p>
            <w:r>
              <w:t>Включайте только там, где Zodiac реально должен раздавать адреса.</w:t>
            </w:r>
          </w:p>
        </w:tc>
        <w:tc>
          <w:tcPr>
            <w:tcW w:type="dxa" w:w="2521"/>
            <w:vAlign w:val="center"/>
          </w:tcPr>
          <w:p>
            <w:r>
              <w:t>Два DHCP в одном сегменте вызывают хаос адресации.</w:t>
            </w:r>
          </w:p>
        </w:tc>
      </w:tr>
      <w:tr>
        <w:tc>
          <w:tcPr>
            <w:tcW w:type="dxa" w:w="2521"/>
            <w:vAlign w:val="center"/>
          </w:tcPr>
          <w:p>
            <w:r>
              <w:t>Start / Limit / Lease time</w:t>
            </w:r>
          </w:p>
        </w:tc>
        <w:tc>
          <w:tcPr>
            <w:tcW w:type="dxa" w:w="2521"/>
            <w:vAlign w:val="center"/>
          </w:tcPr>
          <w:p>
            <w:r>
              <w:t>Пул DHCP</w:t>
            </w:r>
          </w:p>
        </w:tc>
        <w:tc>
          <w:tcPr>
            <w:tcW w:type="dxa" w:w="2521"/>
            <w:vAlign w:val="center"/>
          </w:tcPr>
          <w:p>
            <w:r>
              <w:t>Подбирайте с запасом под реальное число клиентов.</w:t>
            </w:r>
          </w:p>
        </w:tc>
        <w:tc>
          <w:tcPr>
            <w:tcW w:type="dxa" w:w="2521"/>
            <w:vAlign w:val="center"/>
          </w:tcPr>
          <w:p>
            <w:r>
              <w:t>Слишком маленький пул приводит к исчерпанию адресов.</w:t>
            </w:r>
          </w:p>
        </w:tc>
      </w:tr>
      <w:tr>
        <w:tc>
          <w:tcPr>
            <w:tcW w:type="dxa" w:w="2521"/>
            <w:vAlign w:val="center"/>
          </w:tcPr>
          <w:p>
            <w:r>
              <w:t>Speed Limit</w:t>
            </w:r>
          </w:p>
        </w:tc>
        <w:tc>
          <w:tcPr>
            <w:tcW w:type="dxa" w:w="2521"/>
            <w:vAlign w:val="center"/>
          </w:tcPr>
          <w:p>
            <w:r>
              <w:t>Привязка/включение ограничения скорости</w:t>
            </w:r>
          </w:p>
        </w:tc>
        <w:tc>
          <w:tcPr>
            <w:tcW w:type="dxa" w:w="2521"/>
            <w:vAlign w:val="center"/>
          </w:tcPr>
          <w:p>
            <w:r>
              <w:t>Используйте только если политика QoS продумана.</w:t>
            </w:r>
          </w:p>
        </w:tc>
        <w:tc>
          <w:tcPr>
            <w:tcW w:type="dxa" w:w="2521"/>
            <w:vAlign w:val="center"/>
          </w:tcPr>
          <w:p>
            <w:r>
              <w:t>Неосознанное включение ухудшает сервисы склада/офиса.</w:t>
            </w:r>
          </w:p>
        </w:tc>
      </w:tr>
      <w:tr>
        <w:tc>
          <w:tcPr>
            <w:tcW w:type="dxa" w:w="2521"/>
            <w:vAlign w:val="center"/>
          </w:tcPr>
          <w:p>
            <w:r>
              <w:t>Captive portal</w:t>
            </w:r>
          </w:p>
        </w:tc>
        <w:tc>
          <w:tcPr>
            <w:tcW w:type="dxa" w:w="2521"/>
            <w:vAlign w:val="center"/>
          </w:tcPr>
          <w:p>
            <w:r>
              <w:t>Привязка captive-профиля к интерфейсу</w:t>
            </w:r>
          </w:p>
        </w:tc>
        <w:tc>
          <w:tcPr>
            <w:tcW w:type="dxa" w:w="2521"/>
            <w:vAlign w:val="center"/>
          </w:tcPr>
          <w:p>
            <w:r>
              <w:t>Включайте только на пользовательском сегменте, который должен проходить аутентификацию.</w:t>
            </w:r>
          </w:p>
        </w:tc>
        <w:tc>
          <w:tcPr>
            <w:tcW w:type="dxa" w:w="2521"/>
            <w:vAlign w:val="center"/>
          </w:tcPr>
          <w:p>
            <w:r>
              <w:t>Неправильная привязка captive может заблокировать рабочую сеть или mgmt.</w:t>
            </w:r>
          </w:p>
        </w:tc>
      </w:tr>
    </w:tbl>
    <w:p/>
    <w:p>
      <w:pPr>
        <w:pStyle w:val="Heading2"/>
      </w:pPr>
      <w:r>
        <w:t>3.5. Практические правила по интерфейсам</w:t>
      </w:r>
    </w:p>
    <w:p>
      <w:pPr>
        <w:pStyle w:val="ListBullet"/>
      </w:pPr>
      <w:r>
        <w:t>LAN/Guest интерфейс обычно не должен иметь upstream gateway, если он является локальным шлюзом.</w:t>
      </w:r>
    </w:p>
    <w:p>
      <w:pPr>
        <w:pStyle w:val="ListBullet"/>
      </w:pPr>
      <w:r>
        <w:t>WAN/wan2 — внешние uplink-интерфейсы. Именно они обычно попадают в WAN zone и в MultiWAN policy.</w:t>
      </w:r>
    </w:p>
    <w:p>
      <w:pPr>
        <w:pStyle w:val="ListBullet"/>
      </w:pPr>
      <w:r>
        <w:t>Management сеть должна быть маршрутизируема до контроллера, RADIUS, серверов обновления и удалённого администрирования.</w:t>
      </w:r>
    </w:p>
    <w:p>
      <w:pPr>
        <w:pStyle w:val="ListBullet"/>
      </w:pPr>
      <w:r>
        <w:t>Если на интерфейсе включён DHCP server, убедитесь, что тот же сегмент не обслуживается внешним DHCP relay или другим маршрутизатором.</w:t>
      </w:r>
    </w:p>
    <w:p>
      <w:pPr>
        <w:pStyle w:val="ListBullet"/>
      </w:pPr>
      <w:r>
        <w:t>В captive-сегменте адресное пространство и DHCP-пул должны покрывать пик подключений с запасом.</w:t>
      </w:r>
    </w:p>
    <w:p>
      <w:pPr>
        <w:pStyle w:val="Heading3"/>
      </w:pPr>
      <w:r>
        <w:t>3.6. Network → L2TP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DEE5"/>
          <w:left w:val="single" w:sz="6" w:space="0" w:color="D9DEE5"/>
          <w:bottom w:val="single" w:sz="6" w:space="0" w:color="D9DEE5"/>
          <w:right w:val="single" w:sz="6" w:space="0" w:color="D9DEE5"/>
          <w:insideH w:val="single" w:sz="6" w:space="0" w:color="D9DEE5"/>
          <w:insideV w:val="single" w:sz="6" w:space="0" w:color="D9DEE5"/>
        </w:tblBorders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Поле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Назначение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Как использовать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Типовая ошибка / эффект</w:t>
            </w:r>
          </w:p>
        </w:tc>
      </w:tr>
      <w:tr>
        <w:tc>
          <w:tcPr>
            <w:tcW w:type="dxa" w:w="2521"/>
            <w:vAlign w:val="center"/>
          </w:tcPr>
          <w:p>
            <w:r>
              <w:t>Name</w:t>
            </w:r>
          </w:p>
        </w:tc>
        <w:tc>
          <w:tcPr>
            <w:tcW w:type="dxa" w:w="2521"/>
            <w:vAlign w:val="center"/>
          </w:tcPr>
          <w:p>
            <w:r>
              <w:t>Имя L2TP-подключения</w:t>
            </w:r>
          </w:p>
        </w:tc>
        <w:tc>
          <w:tcPr>
            <w:tcW w:type="dxa" w:w="2521"/>
            <w:vAlign w:val="center"/>
          </w:tcPr>
          <w:p>
            <w:r>
              <w:t>Именуйте по назначению: remote_mgmt_l2tp, hotwifi_l2tp.</w:t>
            </w:r>
          </w:p>
        </w:tc>
        <w:tc>
          <w:tcPr>
            <w:tcW w:type="dxa" w:w="2521"/>
            <w:vAlign w:val="center"/>
          </w:tcPr>
          <w:p>
            <w:r>
              <w:t>Невнятное имя усложняет отладку policy routing.</w:t>
            </w:r>
          </w:p>
        </w:tc>
      </w:tr>
      <w:tr>
        <w:tc>
          <w:tcPr>
            <w:tcW w:type="dxa" w:w="2521"/>
            <w:vAlign w:val="center"/>
          </w:tcPr>
          <w:p>
            <w:r>
              <w:t>Server</w:t>
            </w:r>
          </w:p>
        </w:tc>
        <w:tc>
          <w:tcPr>
            <w:tcW w:type="dxa" w:w="2521"/>
            <w:vAlign w:val="center"/>
          </w:tcPr>
          <w:p>
            <w:r>
              <w:t>IP/адрес сервера L2TP</w:t>
            </w:r>
          </w:p>
        </w:tc>
        <w:tc>
          <w:tcPr>
            <w:tcW w:type="dxa" w:w="2521"/>
            <w:vAlign w:val="center"/>
          </w:tcPr>
          <w:p>
            <w:r>
              <w:t>Должен быть достижим через выбранный uplink.</w:t>
            </w:r>
          </w:p>
        </w:tc>
        <w:tc>
          <w:tcPr>
            <w:tcW w:type="dxa" w:w="2521"/>
            <w:vAlign w:val="center"/>
          </w:tcPr>
          <w:p>
            <w:r>
              <w:t>Если uplink меняется, а route/policy нет — туннель не поднимется.</w:t>
            </w:r>
          </w:p>
        </w:tc>
      </w:tr>
      <w:tr>
        <w:tc>
          <w:tcPr>
            <w:tcW w:type="dxa" w:w="2521"/>
            <w:vAlign w:val="center"/>
          </w:tcPr>
          <w:p>
            <w:r>
              <w:t>Username / Password</w:t>
            </w:r>
          </w:p>
        </w:tc>
        <w:tc>
          <w:tcPr>
            <w:tcW w:type="dxa" w:w="2521"/>
            <w:vAlign w:val="center"/>
          </w:tcPr>
          <w:p>
            <w:r>
              <w:t>Учетные данные</w:t>
            </w:r>
          </w:p>
        </w:tc>
        <w:tc>
          <w:tcPr>
            <w:tcW w:type="dxa" w:w="2521"/>
            <w:vAlign w:val="center"/>
          </w:tcPr>
          <w:p>
            <w:r>
              <w:t>Храните согласованно с серверной частью.</w:t>
            </w:r>
          </w:p>
        </w:tc>
        <w:tc>
          <w:tcPr>
            <w:tcW w:type="dxa" w:w="2521"/>
            <w:vAlign w:val="center"/>
          </w:tcPr>
          <w:p>
            <w:r>
              <w:t>Опечатка выглядит как нестабильный link, хотя проблема — auth.</w:t>
            </w:r>
          </w:p>
        </w:tc>
      </w:tr>
      <w:tr>
        <w:tc>
          <w:tcPr>
            <w:tcW w:type="dxa" w:w="2521"/>
            <w:vAlign w:val="center"/>
          </w:tcPr>
          <w:p>
            <w:r>
              <w:t>MTU</w:t>
            </w:r>
          </w:p>
        </w:tc>
        <w:tc>
          <w:tcPr>
            <w:tcW w:type="dxa" w:w="2521"/>
            <w:vAlign w:val="center"/>
          </w:tcPr>
          <w:p>
            <w:r>
              <w:t>MTU туннеля</w:t>
            </w:r>
          </w:p>
        </w:tc>
        <w:tc>
          <w:tcPr>
            <w:tcW w:type="dxa" w:w="2521"/>
            <w:vAlign w:val="center"/>
          </w:tcPr>
          <w:p>
            <w:r>
              <w:t>Подбирайте с учётом инкапсуляции и upstream MTU.</w:t>
            </w:r>
          </w:p>
        </w:tc>
        <w:tc>
          <w:tcPr>
            <w:tcW w:type="dxa" w:w="2521"/>
            <w:vAlign w:val="center"/>
          </w:tcPr>
          <w:p>
            <w:r>
              <w:t>Слишком большой MTU = обрывы, фрагментация, проблемы приложений.</w:t>
            </w:r>
          </w:p>
        </w:tc>
      </w:tr>
      <w:tr>
        <w:tc>
          <w:tcPr>
            <w:tcW w:type="dxa" w:w="2521"/>
            <w:vAlign w:val="center"/>
          </w:tcPr>
          <w:p>
            <w:r>
              <w:t>Default route</w:t>
            </w:r>
          </w:p>
        </w:tc>
        <w:tc>
          <w:tcPr>
            <w:tcW w:type="dxa" w:w="2521"/>
            <w:vAlign w:val="center"/>
          </w:tcPr>
          <w:p>
            <w:r>
              <w:t>Использовать ли туннель как default route</w:t>
            </w:r>
          </w:p>
        </w:tc>
        <w:tc>
          <w:tcPr>
            <w:tcW w:type="dxa" w:w="2521"/>
            <w:vAlign w:val="center"/>
          </w:tcPr>
          <w:p>
            <w:r>
              <w:t>Включайте только если трафик действительно должен идти через L2TP.</w:t>
            </w:r>
          </w:p>
        </w:tc>
        <w:tc>
          <w:tcPr>
            <w:tcW w:type="dxa" w:w="2521"/>
            <w:vAlign w:val="center"/>
          </w:tcPr>
          <w:p>
            <w:r>
              <w:t>Ошибочное включение уводит Интернет-трафик в туннель.</w:t>
            </w:r>
          </w:p>
        </w:tc>
      </w:tr>
      <w:tr>
        <w:tc>
          <w:tcPr>
            <w:tcW w:type="dxa" w:w="2521"/>
            <w:vAlign w:val="center"/>
          </w:tcPr>
          <w:p>
            <w:r>
              <w:t>Check interval / Keepalive</w:t>
            </w:r>
          </w:p>
        </w:tc>
        <w:tc>
          <w:tcPr>
            <w:tcW w:type="dxa" w:w="2521"/>
            <w:vAlign w:val="center"/>
          </w:tcPr>
          <w:p>
            <w:r>
              <w:t>Мониторинг состояния</w:t>
            </w:r>
          </w:p>
        </w:tc>
        <w:tc>
          <w:tcPr>
            <w:tcW w:type="dxa" w:w="2521"/>
            <w:vAlign w:val="center"/>
          </w:tcPr>
          <w:p>
            <w:r>
              <w:t>Нужны для быстрой реакции на падение сервера/канала.</w:t>
            </w:r>
          </w:p>
        </w:tc>
        <w:tc>
          <w:tcPr>
            <w:tcW w:type="dxa" w:w="2521"/>
            <w:vAlign w:val="center"/>
          </w:tcPr>
          <w:p>
            <w:r>
              <w:t>Слишком редкий контроль замедляет обнаружение отказа.</w:t>
            </w:r>
          </w:p>
        </w:tc>
      </w:tr>
      <w:tr>
        <w:tc>
          <w:tcPr>
            <w:tcW w:type="dxa" w:w="2521"/>
            <w:vAlign w:val="center"/>
          </w:tcPr>
          <w:p>
            <w:r>
              <w:t>IPv6</w:t>
            </w:r>
          </w:p>
        </w:tc>
        <w:tc>
          <w:tcPr>
            <w:tcW w:type="dxa" w:w="2521"/>
            <w:vAlign w:val="center"/>
          </w:tcPr>
          <w:p>
            <w:r>
              <w:t>Работа туннеля с IPv6</w:t>
            </w:r>
          </w:p>
        </w:tc>
        <w:tc>
          <w:tcPr>
            <w:tcW w:type="dxa" w:w="2521"/>
            <w:vAlign w:val="center"/>
          </w:tcPr>
          <w:p>
            <w:r>
              <w:t>Оставляйте выключенным, если IPv6 не проектировался.</w:t>
            </w:r>
          </w:p>
        </w:tc>
        <w:tc>
          <w:tcPr>
            <w:tcW w:type="dxa" w:w="2521"/>
            <w:vAlign w:val="center"/>
          </w:tcPr>
          <w:p>
            <w:r>
              <w:t>Смешанная логика IPv4/IPv6 усложняет диагностику.</w:t>
            </w:r>
          </w:p>
        </w:tc>
      </w:tr>
    </w:tbl>
    <w:p/>
    <w:p>
      <w:pPr>
        <w:pStyle w:val="Heading2"/>
      </w:pPr>
      <w:r>
        <w:t>3.7. GRE</w:t>
      </w:r>
    </w:p>
    <w:p>
      <w:r>
        <w:t>В архиве присутствует отдельный раздел GRE. Используйте GRE только тогда, когда действительно требуется L3-туннель без логики PPP/L2TP. GRE обычно применяется для межузловой маршрутизации, транзита специфических префиксов или интеграции с внешней инфраструктурой.</w:t>
      </w:r>
    </w:p>
    <w:p>
      <w:pPr>
        <w:pStyle w:val="ListBullet"/>
      </w:pPr>
      <w:r>
        <w:t>Всегда документируйте source, destination, tunnel IP и MTU.</w:t>
      </w:r>
    </w:p>
    <w:p>
      <w:pPr>
        <w:pStyle w:val="ListBullet"/>
      </w:pPr>
      <w:r>
        <w:t>Если GRE участвует в failover, обязательно проверьте реакцию MultiWAN/статических маршрутов на отказ канала.</w:t>
      </w:r>
    </w:p>
    <w:p>
      <w:pPr>
        <w:pStyle w:val="ListBullet"/>
      </w:pPr>
      <w:r>
        <w:t>Не смешивайте GRE и L2TP без чёткой проектной причины.</w:t>
      </w:r>
    </w:p>
    <w:p>
      <w:pPr>
        <w:pStyle w:val="Heading1"/>
      </w:pPr>
      <w:r>
        <w:t>4. Беспроводной модуль</w:t>
      </w:r>
    </w:p>
    <w:p>
      <w:r>
        <w:t>Wireless в Zodiac должен рассматриваться не как отдельная сущность, а как продолжение сетевой модели. SSID сам по себе не создаёт сервис; он лишь предоставляет клиенту точку входа в конкретную VLAN/сеть с конкретной политикой безопасности.</w:t>
      </w:r>
    </w:p>
    <w:p>
      <w:pPr>
        <w:pStyle w:val="Heading2"/>
      </w:pPr>
      <w:r>
        <w:t>4.1. Основные проектные правила</w:t>
      </w:r>
    </w:p>
    <w:p>
      <w:pPr>
        <w:pStyle w:val="ListBullet"/>
      </w:pPr>
      <w:r>
        <w:t>Каждый SSID должен быть явно привязан к своему назначению: employee, guest, scanner, IoT, service.</w:t>
      </w:r>
    </w:p>
    <w:p>
      <w:pPr>
        <w:pStyle w:val="ListBullet"/>
      </w:pPr>
      <w:r>
        <w:t>Каждый SSID должен быть связан с корректной VLAN или dynamic VLAN логикой.</w:t>
      </w:r>
    </w:p>
    <w:p>
      <w:pPr>
        <w:pStyle w:val="ListBullet"/>
      </w:pPr>
      <w:r>
        <w:t>Не создавайте избыточное число SSID. Каждый дополнительный SSID увеличивает beacon overhead и ухудшает эфир.</w:t>
      </w:r>
    </w:p>
    <w:p>
      <w:pPr>
        <w:pStyle w:val="ListBullet"/>
      </w:pPr>
      <w:r>
        <w:t>Рабочая и гостевая сеть должны быть разделены не только именами SSID, но и отдельными VLAN / firewall / authentication policy.</w:t>
      </w:r>
    </w:p>
    <w:p>
      <w:pPr>
        <w:pStyle w:val="Heading2"/>
      </w:pPr>
      <w:r>
        <w:t>4.2. Безопасность Wi‑Fi</w:t>
      </w:r>
    </w:p>
    <w:p>
      <w:pPr>
        <w:pStyle w:val="ListBullet"/>
      </w:pPr>
      <w:r>
        <w:t>Для сотрудников используйте централизованную аутентификацию через RADIUS или иной подтверждённый механизм.</w:t>
      </w:r>
    </w:p>
    <w:p>
      <w:pPr>
        <w:pStyle w:val="ListBullet"/>
      </w:pPr>
      <w:r>
        <w:t>Для гостевой сети с captive portal помните: сам Wi‑Fi даёт L2/L3 доступ, но реальный выход в Интернет открывается после успешной аутентификации и firewall-политики.</w:t>
      </w:r>
    </w:p>
    <w:p>
      <w:pPr>
        <w:pStyle w:val="ListBullet"/>
      </w:pPr>
      <w:r>
        <w:t>Если используется dynamic VLAN, заранее документируйте сопоставление атрибутов RADIUS и целевых VLAN.</w:t>
      </w:r>
    </w:p>
    <w:p>
      <w:pPr>
        <w:pStyle w:val="Heading1"/>
      </w:pPr>
      <w:r>
        <w:t>5. Firewall и маршрутизация</w:t>
      </w:r>
    </w:p>
    <w:p>
      <w:r>
        <w:t>Firewall и routing — это место, где инженер формализует политику доступа. По сохранённым страницам присутствуют zones, IPv4 rules, port forwarding и static routes.</w:t>
      </w:r>
    </w:p>
    <w:p>
      <w:pPr>
        <w:pStyle w:val="Heading3"/>
      </w:pPr>
      <w:r>
        <w:t>5.1. Firewall → Zones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DEE5"/>
          <w:left w:val="single" w:sz="6" w:space="0" w:color="D9DEE5"/>
          <w:bottom w:val="single" w:sz="6" w:space="0" w:color="D9DEE5"/>
          <w:right w:val="single" w:sz="6" w:space="0" w:color="D9DEE5"/>
          <w:insideH w:val="single" w:sz="6" w:space="0" w:color="D9DEE5"/>
          <w:insideV w:val="single" w:sz="6" w:space="0" w:color="D9DEE5"/>
        </w:tblBorders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Поле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Назначение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Как использовать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Типовая ошибка / эффект</w:t>
            </w:r>
          </w:p>
        </w:tc>
      </w:tr>
      <w:tr>
        <w:tc>
          <w:tcPr>
            <w:tcW w:type="dxa" w:w="2521"/>
            <w:vAlign w:val="center"/>
          </w:tcPr>
          <w:p>
            <w:r>
              <w:t>Title</w:t>
            </w:r>
          </w:p>
        </w:tc>
        <w:tc>
          <w:tcPr>
            <w:tcW w:type="dxa" w:w="2521"/>
            <w:vAlign w:val="center"/>
          </w:tcPr>
          <w:p>
            <w:r>
              <w:t>Имя зоны</w:t>
            </w:r>
          </w:p>
        </w:tc>
        <w:tc>
          <w:tcPr>
            <w:tcW w:type="dxa" w:w="2521"/>
            <w:vAlign w:val="center"/>
          </w:tcPr>
          <w:p>
            <w:r>
              <w:t>Именуйте по роли: WAN zone, LAN zone, Guest zone, Mgmt zone.</w:t>
            </w:r>
          </w:p>
        </w:tc>
        <w:tc>
          <w:tcPr>
            <w:tcW w:type="dxa" w:w="2521"/>
            <w:vAlign w:val="center"/>
          </w:tcPr>
          <w:p>
            <w:r>
              <w:t>Плохие имена затрудняют чтение правил и логов.</w:t>
            </w:r>
          </w:p>
        </w:tc>
      </w:tr>
      <w:tr>
        <w:tc>
          <w:tcPr>
            <w:tcW w:type="dxa" w:w="2521"/>
            <w:vAlign w:val="center"/>
          </w:tcPr>
          <w:p>
            <w:r>
              <w:t>Input / Output / Forward</w:t>
            </w:r>
          </w:p>
        </w:tc>
        <w:tc>
          <w:tcPr>
            <w:tcW w:type="dxa" w:w="2521"/>
            <w:vAlign w:val="center"/>
          </w:tcPr>
          <w:p>
            <w:r>
              <w:t>Политики по умолчанию</w:t>
            </w:r>
          </w:p>
        </w:tc>
        <w:tc>
          <w:tcPr>
            <w:tcW w:type="dxa" w:w="2521"/>
            <w:vAlign w:val="center"/>
          </w:tcPr>
          <w:p>
            <w:r>
              <w:t>WAN обычно Input=REJECT, Output=ACCEPT, Forward=REJECT.</w:t>
            </w:r>
          </w:p>
        </w:tc>
        <w:tc>
          <w:tcPr>
            <w:tcW w:type="dxa" w:w="2521"/>
            <w:vAlign w:val="center"/>
          </w:tcPr>
          <w:p>
            <w:r>
              <w:t>Слишком разрешающие политики делают firewall номинальным.</w:t>
            </w:r>
          </w:p>
        </w:tc>
      </w:tr>
      <w:tr>
        <w:tc>
          <w:tcPr>
            <w:tcW w:type="dxa" w:w="2521"/>
            <w:vAlign w:val="center"/>
          </w:tcPr>
          <w:p>
            <w:r>
              <w:t>Masquerading</w:t>
            </w:r>
          </w:p>
        </w:tc>
        <w:tc>
          <w:tcPr>
            <w:tcW w:type="dxa" w:w="2521"/>
            <w:vAlign w:val="center"/>
          </w:tcPr>
          <w:p>
            <w:r>
              <w:t>Исходящий NAT</w:t>
            </w:r>
          </w:p>
        </w:tc>
        <w:tc>
          <w:tcPr>
            <w:tcW w:type="dxa" w:w="2521"/>
            <w:vAlign w:val="center"/>
          </w:tcPr>
          <w:p>
            <w:r>
              <w:t>Нужен на внешней зоне, если за ней Интернет и частные адреса клиентов.</w:t>
            </w:r>
          </w:p>
        </w:tc>
        <w:tc>
          <w:tcPr>
            <w:tcW w:type="dxa" w:w="2521"/>
            <w:vAlign w:val="center"/>
          </w:tcPr>
          <w:p>
            <w:r>
              <w:t>Включение masquerade на внутренних зонах ломает дизайн и диагностику.</w:t>
            </w:r>
          </w:p>
        </w:tc>
      </w:tr>
      <w:tr>
        <w:tc>
          <w:tcPr>
            <w:tcW w:type="dxa" w:w="2521"/>
            <w:vAlign w:val="center"/>
          </w:tcPr>
          <w:p>
            <w:r>
              <w:t>MSS clamping</w:t>
            </w:r>
          </w:p>
        </w:tc>
        <w:tc>
          <w:tcPr>
            <w:tcW w:type="dxa" w:w="2521"/>
            <w:vAlign w:val="center"/>
          </w:tcPr>
          <w:p>
            <w:r>
              <w:t>Коррекция MSS</w:t>
            </w:r>
          </w:p>
        </w:tc>
        <w:tc>
          <w:tcPr>
            <w:tcW w:type="dxa" w:w="2521"/>
            <w:vAlign w:val="center"/>
          </w:tcPr>
          <w:p>
            <w:r>
              <w:t>Полезно на PPP/L2TP/VPN/uplink с пониженным MTU.</w:t>
            </w:r>
          </w:p>
        </w:tc>
        <w:tc>
          <w:tcPr>
            <w:tcW w:type="dxa" w:w="2521"/>
            <w:vAlign w:val="center"/>
          </w:tcPr>
          <w:p>
            <w:r>
              <w:t>Отключённый MSS clamp часто вызывает проблемы только у части сайтов/сервисов.</w:t>
            </w:r>
          </w:p>
        </w:tc>
      </w:tr>
      <w:tr>
        <w:tc>
          <w:tcPr>
            <w:tcW w:type="dxa" w:w="2521"/>
            <w:vAlign w:val="center"/>
          </w:tcPr>
          <w:p>
            <w:r>
              <w:t>Covered networks</w:t>
            </w:r>
          </w:p>
        </w:tc>
        <w:tc>
          <w:tcPr>
            <w:tcW w:type="dxa" w:w="2521"/>
            <w:vAlign w:val="center"/>
          </w:tcPr>
          <w:p>
            <w:r>
              <w:t>Какие интерфейсы входят в зону</w:t>
            </w:r>
          </w:p>
        </w:tc>
        <w:tc>
          <w:tcPr>
            <w:tcW w:type="dxa" w:w="2521"/>
            <w:vAlign w:val="center"/>
          </w:tcPr>
          <w:p>
            <w:r>
              <w:t>Включайте только интерфейсы с одинаковой политической ролью.</w:t>
            </w:r>
          </w:p>
        </w:tc>
        <w:tc>
          <w:tcPr>
            <w:tcW w:type="dxa" w:w="2521"/>
            <w:vAlign w:val="center"/>
          </w:tcPr>
          <w:p>
            <w:r>
              <w:t>Смешивание guest и mgmt в одной зоне — критическая ошибка.</w:t>
            </w:r>
          </w:p>
        </w:tc>
      </w:tr>
      <w:tr>
        <w:tc>
          <w:tcPr>
            <w:tcW w:type="dxa" w:w="2521"/>
            <w:vAlign w:val="center"/>
          </w:tcPr>
          <w:p>
            <w:r>
              <w:t>Allow forward to destination zones</w:t>
            </w:r>
          </w:p>
        </w:tc>
        <w:tc>
          <w:tcPr>
            <w:tcW w:type="dxa" w:w="2521"/>
            <w:vAlign w:val="center"/>
          </w:tcPr>
          <w:p>
            <w:r>
              <w:t>Разрешённые направления forward</w:t>
            </w:r>
          </w:p>
        </w:tc>
        <w:tc>
          <w:tcPr>
            <w:tcW w:type="dxa" w:w="2521"/>
            <w:vAlign w:val="center"/>
          </w:tcPr>
          <w:p>
            <w:r>
              <w:t>Явно разрешайте Guest→WAN, но не Guest→LAN.</w:t>
            </w:r>
          </w:p>
        </w:tc>
        <w:tc>
          <w:tcPr>
            <w:tcW w:type="dxa" w:w="2521"/>
            <w:vAlign w:val="center"/>
          </w:tcPr>
          <w:p>
            <w:r>
              <w:t>Без явного контроля открываются лишние маршруты.</w:t>
            </w:r>
          </w:p>
        </w:tc>
      </w:tr>
      <w:tr>
        <w:tc>
          <w:tcPr>
            <w:tcW w:type="dxa" w:w="2521"/>
            <w:vAlign w:val="center"/>
          </w:tcPr>
          <w:p>
            <w:r>
              <w:t>Allow forward from source zones</w:t>
            </w:r>
          </w:p>
        </w:tc>
        <w:tc>
          <w:tcPr>
            <w:tcW w:type="dxa" w:w="2521"/>
            <w:vAlign w:val="center"/>
          </w:tcPr>
          <w:p>
            <w:r>
              <w:t>Кто может форвардить в эту зону</w:t>
            </w:r>
          </w:p>
        </w:tc>
        <w:tc>
          <w:tcPr>
            <w:tcW w:type="dxa" w:w="2521"/>
            <w:vAlign w:val="center"/>
          </w:tcPr>
          <w:p>
            <w:r>
              <w:t>Используйте минимально необходимый набор.</w:t>
            </w:r>
          </w:p>
        </w:tc>
        <w:tc>
          <w:tcPr>
            <w:tcW w:type="dxa" w:w="2521"/>
            <w:vAlign w:val="center"/>
          </w:tcPr>
          <w:p>
            <w:r>
              <w:t>Лишние forwards повышают риск lateral movement.</w:t>
            </w:r>
          </w:p>
        </w:tc>
      </w:tr>
    </w:tbl>
    <w:p/>
    <w:p>
      <w:pPr>
        <w:pStyle w:val="Heading2"/>
      </w:pPr>
      <w:r>
        <w:t>5.2. Статические маршруты</w:t>
      </w:r>
    </w:p>
    <w:p>
      <w:pPr>
        <w:pStyle w:val="ListBullet"/>
      </w:pPr>
      <w:r>
        <w:t>Используйте static routes только для реально известных удалённых подсетей.</w:t>
      </w:r>
    </w:p>
    <w:p>
      <w:pPr>
        <w:pStyle w:val="ListBullet"/>
      </w:pPr>
      <w:r>
        <w:t>Документируйте next-hop и интерфейс. Особенно важно в системах с несколькими uplink и policy routing.</w:t>
      </w:r>
    </w:p>
    <w:p>
      <w:pPr>
        <w:pStyle w:val="ListBullet"/>
      </w:pPr>
      <w:r>
        <w:t>Если маршрут относится только к одному uplink или туннелю, убедитесь, что при failover он либо дублируется, либо не становится «висячим».</w:t>
      </w:r>
    </w:p>
    <w:p>
      <w:pPr>
        <w:pStyle w:val="Heading2"/>
      </w:pPr>
      <w:r>
        <w:t>5.3. Port forwarding</w:t>
      </w:r>
    </w:p>
    <w:p>
      <w:r>
        <w:t>Переадресация портов должна применяться только по проектной необходимости. Каждый port-forward должен иметь владельца, бизнес-обоснование, источник, назначение и срок актуальности.</w:t>
      </w:r>
    </w:p>
    <w:p>
      <w:pPr>
        <w:pStyle w:val="Heading1"/>
      </w:pPr>
      <w:r>
        <w:t>6. Сервисные модули</w:t>
      </w:r>
    </w:p>
    <w:p>
      <w:pPr>
        <w:pStyle w:val="Heading3"/>
      </w:pPr>
      <w:r>
        <w:t>6.1. Services → Captive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DEE5"/>
          <w:left w:val="single" w:sz="6" w:space="0" w:color="D9DEE5"/>
          <w:bottom w:val="single" w:sz="6" w:space="0" w:color="D9DEE5"/>
          <w:right w:val="single" w:sz="6" w:space="0" w:color="D9DEE5"/>
          <w:insideH w:val="single" w:sz="6" w:space="0" w:color="D9DEE5"/>
          <w:insideV w:val="single" w:sz="6" w:space="0" w:color="D9DEE5"/>
        </w:tblBorders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Поле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Назначение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Как использовать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Типовая ошибка / эффект</w:t>
            </w:r>
          </w:p>
        </w:tc>
      </w:tr>
      <w:tr>
        <w:tc>
          <w:tcPr>
            <w:tcW w:type="dxa" w:w="2521"/>
            <w:vAlign w:val="center"/>
          </w:tcPr>
          <w:p>
            <w:r>
              <w:t>Title</w:t>
            </w:r>
          </w:p>
        </w:tc>
        <w:tc>
          <w:tcPr>
            <w:tcW w:type="dxa" w:w="2521"/>
            <w:vAlign w:val="center"/>
          </w:tcPr>
          <w:p>
            <w:r>
              <w:t>Имя captive-профиля</w:t>
            </w:r>
          </w:p>
        </w:tc>
        <w:tc>
          <w:tcPr>
            <w:tcW w:type="dxa" w:w="2521"/>
            <w:vAlign w:val="center"/>
          </w:tcPr>
          <w:p>
            <w:r>
              <w:t>Привязывайте к конкретному сценарию: hotwifi, guest_auth.</w:t>
            </w:r>
          </w:p>
        </w:tc>
        <w:tc>
          <w:tcPr>
            <w:tcW w:type="dxa" w:w="2521"/>
            <w:vAlign w:val="center"/>
          </w:tcPr>
          <w:p>
            <w:r>
              <w:t>Невнятные имена путаются между объектами.</w:t>
            </w:r>
          </w:p>
        </w:tc>
      </w:tr>
      <w:tr>
        <w:tc>
          <w:tcPr>
            <w:tcW w:type="dxa" w:w="2521"/>
            <w:vAlign w:val="center"/>
          </w:tcPr>
          <w:p>
            <w:r>
              <w:t>Auth mode</w:t>
            </w:r>
          </w:p>
        </w:tc>
        <w:tc>
          <w:tcPr>
            <w:tcW w:type="dxa" w:w="2521"/>
            <w:vAlign w:val="center"/>
          </w:tcPr>
          <w:p>
            <w:r>
              <w:t>Режим аутентификации</w:t>
            </w:r>
          </w:p>
        </w:tc>
        <w:tc>
          <w:tcPr>
            <w:tcW w:type="dxa" w:w="2521"/>
            <w:vAlign w:val="center"/>
          </w:tcPr>
          <w:p>
            <w:r>
              <w:t>По показанному примеру используется UAM.</w:t>
            </w:r>
          </w:p>
        </w:tc>
        <w:tc>
          <w:tcPr>
            <w:tcW w:type="dxa" w:w="2521"/>
            <w:vAlign w:val="center"/>
          </w:tcPr>
          <w:p>
            <w:r>
              <w:t>Непонимание auth mode ломает интеграцию с внешним провайдером авторизации.</w:t>
            </w:r>
          </w:p>
        </w:tc>
      </w:tr>
      <w:tr>
        <w:tc>
          <w:tcPr>
            <w:tcW w:type="dxa" w:w="2521"/>
            <w:vAlign w:val="center"/>
          </w:tcPr>
          <w:p>
            <w:r>
              <w:t>NAS ID</w:t>
            </w:r>
          </w:p>
        </w:tc>
        <w:tc>
          <w:tcPr>
            <w:tcW w:type="dxa" w:w="2521"/>
            <w:vAlign w:val="center"/>
          </w:tcPr>
          <w:p>
            <w:r>
              <w:t>Идентификатор NAS для RADIUS/UAM</w:t>
            </w:r>
          </w:p>
        </w:tc>
        <w:tc>
          <w:tcPr>
            <w:tcW w:type="dxa" w:w="2521"/>
            <w:vAlign w:val="center"/>
          </w:tcPr>
          <w:p>
            <w:r>
              <w:t>Должен совпадать с тем, что ожидает внешняя система.</w:t>
            </w:r>
          </w:p>
        </w:tc>
        <w:tc>
          <w:tcPr>
            <w:tcW w:type="dxa" w:w="2521"/>
            <w:vAlign w:val="center"/>
          </w:tcPr>
          <w:p>
            <w:r>
              <w:t>Несовпадение NAS ID = отклонение аутентификации.</w:t>
            </w:r>
          </w:p>
        </w:tc>
      </w:tr>
      <w:tr>
        <w:tc>
          <w:tcPr>
            <w:tcW w:type="dxa" w:w="2521"/>
            <w:vAlign w:val="center"/>
          </w:tcPr>
          <w:p>
            <w:r>
              <w:t>Radius profile</w:t>
            </w:r>
          </w:p>
        </w:tc>
        <w:tc>
          <w:tcPr>
            <w:tcW w:type="dxa" w:w="2521"/>
            <w:vAlign w:val="center"/>
          </w:tcPr>
          <w:p>
            <w:r>
              <w:t>Какой RADIUS-профиль использовать</w:t>
            </w:r>
          </w:p>
        </w:tc>
        <w:tc>
          <w:tcPr>
            <w:tcW w:type="dxa" w:w="2521"/>
            <w:vAlign w:val="center"/>
          </w:tcPr>
          <w:p>
            <w:r>
              <w:t>Связывает captive с конкретным auth/acct сервером.</w:t>
            </w:r>
          </w:p>
        </w:tc>
        <w:tc>
          <w:tcPr>
            <w:tcW w:type="dxa" w:w="2521"/>
            <w:vAlign w:val="center"/>
          </w:tcPr>
          <w:p>
            <w:r>
              <w:t>Неправильный профиль даёт таймауты или reject.</w:t>
            </w:r>
          </w:p>
        </w:tc>
      </w:tr>
      <w:tr>
        <w:tc>
          <w:tcPr>
            <w:tcW w:type="dxa" w:w="2521"/>
            <w:vAlign w:val="center"/>
          </w:tcPr>
          <w:p>
            <w:r>
              <w:t>Idle timeout</w:t>
            </w:r>
          </w:p>
        </w:tc>
        <w:tc>
          <w:tcPr>
            <w:tcW w:type="dxa" w:w="2521"/>
            <w:vAlign w:val="center"/>
          </w:tcPr>
          <w:p>
            <w:r>
              <w:t>Таймаут неактивности</w:t>
            </w:r>
          </w:p>
        </w:tc>
        <w:tc>
          <w:tcPr>
            <w:tcW w:type="dxa" w:w="2521"/>
            <w:vAlign w:val="center"/>
          </w:tcPr>
          <w:p>
            <w:r>
              <w:t>Подбирайте по бизнес-логике и поведению терминалов/смартфонов.</w:t>
            </w:r>
          </w:p>
        </w:tc>
        <w:tc>
          <w:tcPr>
            <w:tcW w:type="dxa" w:w="2521"/>
            <w:vAlign w:val="center"/>
          </w:tcPr>
          <w:p>
            <w:r>
              <w:t>Слишком малое значение раздражает пользователей и срывает сессии.</w:t>
            </w:r>
          </w:p>
        </w:tc>
      </w:tr>
      <w:tr>
        <w:tc>
          <w:tcPr>
            <w:tcW w:type="dxa" w:w="2521"/>
            <w:vAlign w:val="center"/>
          </w:tcPr>
          <w:p>
            <w:r>
              <w:t>Session timeout</w:t>
            </w:r>
          </w:p>
        </w:tc>
        <w:tc>
          <w:tcPr>
            <w:tcW w:type="dxa" w:w="2521"/>
            <w:vAlign w:val="center"/>
          </w:tcPr>
          <w:p>
            <w:r>
              <w:t>Максимальная длительность сессии</w:t>
            </w:r>
          </w:p>
        </w:tc>
        <w:tc>
          <w:tcPr>
            <w:tcW w:type="dxa" w:w="2521"/>
            <w:vAlign w:val="center"/>
          </w:tcPr>
          <w:p>
            <w:r>
              <w:t>Для складов и сервисных сетей не занижайте без необходимости.</w:t>
            </w:r>
          </w:p>
        </w:tc>
        <w:tc>
          <w:tcPr>
            <w:tcW w:type="dxa" w:w="2521"/>
            <w:vAlign w:val="center"/>
          </w:tcPr>
          <w:p>
            <w:r>
              <w:t>Чрезмерно короткая сессия вызывает массовые переподключения.</w:t>
            </w:r>
          </w:p>
        </w:tc>
      </w:tr>
      <w:tr>
        <w:tc>
          <w:tcPr>
            <w:tcW w:type="dxa" w:w="2521"/>
            <w:vAlign w:val="center"/>
          </w:tcPr>
          <w:p>
            <w:r>
              <w:t>Disconnect delay</w:t>
            </w:r>
          </w:p>
        </w:tc>
        <w:tc>
          <w:tcPr>
            <w:tcW w:type="dxa" w:w="2521"/>
            <w:vAlign w:val="center"/>
          </w:tcPr>
          <w:p>
            <w:r>
              <w:t>Задержка перед отключением</w:t>
            </w:r>
          </w:p>
        </w:tc>
        <w:tc>
          <w:tcPr>
            <w:tcW w:type="dxa" w:w="2521"/>
            <w:vAlign w:val="center"/>
          </w:tcPr>
          <w:p>
            <w:r>
              <w:t>Используется для более мягкого завершения сессии.</w:t>
            </w:r>
          </w:p>
        </w:tc>
        <w:tc>
          <w:tcPr>
            <w:tcW w:type="dxa" w:w="2521"/>
            <w:vAlign w:val="center"/>
          </w:tcPr>
          <w:p>
            <w:r>
              <w:t>Непонимание параметра создаёт ощущение «капризной» авторизации.</w:t>
            </w:r>
          </w:p>
        </w:tc>
      </w:tr>
    </w:tbl>
    <w:p/>
    <w:p>
      <w:pPr>
        <w:pStyle w:val="Heading3"/>
      </w:pPr>
      <w:r>
        <w:t>6.2. Services → Radius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DEE5"/>
          <w:left w:val="single" w:sz="6" w:space="0" w:color="D9DEE5"/>
          <w:bottom w:val="single" w:sz="6" w:space="0" w:color="D9DEE5"/>
          <w:right w:val="single" w:sz="6" w:space="0" w:color="D9DEE5"/>
          <w:insideH w:val="single" w:sz="6" w:space="0" w:color="D9DEE5"/>
          <w:insideV w:val="single" w:sz="6" w:space="0" w:color="D9DEE5"/>
        </w:tblBorders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Поле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Назначение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Как использовать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Типовая ошибка / эффект</w:t>
            </w:r>
          </w:p>
        </w:tc>
      </w:tr>
      <w:tr>
        <w:tc>
          <w:tcPr>
            <w:tcW w:type="dxa" w:w="2521"/>
            <w:vAlign w:val="center"/>
          </w:tcPr>
          <w:p>
            <w:r>
              <w:t>Title</w:t>
            </w:r>
          </w:p>
        </w:tc>
        <w:tc>
          <w:tcPr>
            <w:tcW w:type="dxa" w:w="2521"/>
            <w:vAlign w:val="center"/>
          </w:tcPr>
          <w:p>
            <w:r>
              <w:t>Имя профиля RADIUS</w:t>
            </w:r>
          </w:p>
        </w:tc>
        <w:tc>
          <w:tcPr>
            <w:tcW w:type="dxa" w:w="2521"/>
            <w:vAlign w:val="center"/>
          </w:tcPr>
          <w:p>
            <w:r>
              <w:t>Именуйте по системе или клиенту: hotwifi, corp_radius, warehouse_radius.</w:t>
            </w:r>
          </w:p>
        </w:tc>
        <w:tc>
          <w:tcPr>
            <w:tcW w:type="dxa" w:w="2521"/>
            <w:vAlign w:val="center"/>
          </w:tcPr>
          <w:p>
            <w:r>
              <w:t>Проблемы возникают при нескольких похожих профилях.</w:t>
            </w:r>
          </w:p>
        </w:tc>
      </w:tr>
      <w:tr>
        <w:tc>
          <w:tcPr>
            <w:tcW w:type="dxa" w:w="2521"/>
            <w:vAlign w:val="center"/>
          </w:tcPr>
          <w:p>
            <w:r>
              <w:t>Auth server</w:t>
            </w:r>
          </w:p>
        </w:tc>
        <w:tc>
          <w:tcPr>
            <w:tcW w:type="dxa" w:w="2521"/>
            <w:vAlign w:val="center"/>
          </w:tcPr>
          <w:p>
            <w:r>
              <w:t>IP сервера аутентификации</w:t>
            </w:r>
          </w:p>
        </w:tc>
        <w:tc>
          <w:tcPr>
            <w:tcW w:type="dxa" w:w="2521"/>
            <w:vAlign w:val="center"/>
          </w:tcPr>
          <w:p>
            <w:r>
              <w:t>Должен быть стабильно достижим из нужной зоны/VRF/uplink.</w:t>
            </w:r>
          </w:p>
        </w:tc>
        <w:tc>
          <w:tcPr>
            <w:tcW w:type="dxa" w:w="2521"/>
            <w:vAlign w:val="center"/>
          </w:tcPr>
          <w:p>
            <w:r>
              <w:t>Ошибка маршрута к RADIUS выглядит как Wi‑Fi проблема.</w:t>
            </w:r>
          </w:p>
        </w:tc>
      </w:tr>
      <w:tr>
        <w:tc>
          <w:tcPr>
            <w:tcW w:type="dxa" w:w="2521"/>
            <w:vAlign w:val="center"/>
          </w:tcPr>
          <w:p>
            <w:r>
              <w:t>Auth port</w:t>
            </w:r>
          </w:p>
        </w:tc>
        <w:tc>
          <w:tcPr>
            <w:tcW w:type="dxa" w:w="2521"/>
            <w:vAlign w:val="center"/>
          </w:tcPr>
          <w:p>
            <w:r>
              <w:t>Порт аутентификации, обычно 1812</w:t>
            </w:r>
          </w:p>
        </w:tc>
        <w:tc>
          <w:tcPr>
            <w:tcW w:type="dxa" w:w="2521"/>
            <w:vAlign w:val="center"/>
          </w:tcPr>
          <w:p>
            <w:r>
              <w:t>Сверяйте с внешней системой.</w:t>
            </w:r>
          </w:p>
        </w:tc>
        <w:tc>
          <w:tcPr>
            <w:tcW w:type="dxa" w:w="2521"/>
            <w:vAlign w:val="center"/>
          </w:tcPr>
          <w:p>
            <w:r>
              <w:t>Неправильный порт = таймауты.</w:t>
            </w:r>
          </w:p>
        </w:tc>
      </w:tr>
      <w:tr>
        <w:tc>
          <w:tcPr>
            <w:tcW w:type="dxa" w:w="2521"/>
            <w:vAlign w:val="center"/>
          </w:tcPr>
          <w:p>
            <w:r>
              <w:t>Accounting server / port</w:t>
            </w:r>
          </w:p>
        </w:tc>
        <w:tc>
          <w:tcPr>
            <w:tcW w:type="dxa" w:w="2521"/>
            <w:vAlign w:val="center"/>
          </w:tcPr>
          <w:p>
            <w:r>
              <w:t>Сервер учёта сессий</w:t>
            </w:r>
          </w:p>
        </w:tc>
        <w:tc>
          <w:tcPr>
            <w:tcW w:type="dxa" w:w="2521"/>
            <w:vAlign w:val="center"/>
          </w:tcPr>
          <w:p>
            <w:r>
              <w:t>Если используется внешним провайдером, он должен быть доступен так же стабильно, как auth.</w:t>
            </w:r>
          </w:p>
        </w:tc>
        <w:tc>
          <w:tcPr>
            <w:tcW w:type="dxa" w:w="2521"/>
            <w:vAlign w:val="center"/>
          </w:tcPr>
          <w:p>
            <w:r>
              <w:t>Аутентификация может проходить, но биллинг/аналитика ломаются.</w:t>
            </w:r>
          </w:p>
        </w:tc>
      </w:tr>
      <w:tr>
        <w:tc>
          <w:tcPr>
            <w:tcW w:type="dxa" w:w="2521"/>
            <w:vAlign w:val="center"/>
          </w:tcPr>
          <w:p>
            <w:r>
              <w:t>Secret</w:t>
            </w:r>
          </w:p>
        </w:tc>
        <w:tc>
          <w:tcPr>
            <w:tcW w:type="dxa" w:w="2521"/>
            <w:vAlign w:val="center"/>
          </w:tcPr>
          <w:p>
            <w:r>
              <w:t>Общий ключ RADIUS</w:t>
            </w:r>
          </w:p>
        </w:tc>
        <w:tc>
          <w:tcPr>
            <w:tcW w:type="dxa" w:w="2521"/>
            <w:vAlign w:val="center"/>
          </w:tcPr>
          <w:p>
            <w:r>
              <w:t>Должен совпадать строго.</w:t>
            </w:r>
          </w:p>
        </w:tc>
        <w:tc>
          <w:tcPr>
            <w:tcW w:type="dxa" w:w="2521"/>
            <w:vAlign w:val="center"/>
          </w:tcPr>
          <w:p>
            <w:r>
              <w:t>Неверный secret часто виден только по reject/timeout логам.</w:t>
            </w:r>
          </w:p>
        </w:tc>
      </w:tr>
    </w:tbl>
    <w:p/>
    <w:p>
      <w:pPr>
        <w:pStyle w:val="Heading2"/>
      </w:pPr>
      <w:r>
        <w:t>6.3. Services → DHCP / DHCP Relay</w:t>
      </w:r>
    </w:p>
    <w:p>
      <w:r>
        <w:t>В интерфейсе присутствуют DHCP, DHCP leases и DHCP relay L2. Это означает, что Zodiac может выступать как сервер DHCP и как элемент транспортировки DHCP-запросов.</w:t>
      </w:r>
    </w:p>
    <w:p>
      <w:pPr>
        <w:pStyle w:val="ListBullet"/>
      </w:pPr>
      <w:r>
        <w:t>DHCP server используется для локальных сегментов, где Zodiac является шлюзом или сервисным маршрутизатором.</w:t>
      </w:r>
    </w:p>
    <w:p>
      <w:pPr>
        <w:pStyle w:val="ListBullet"/>
      </w:pPr>
      <w:r>
        <w:t>DHCP relay L2 используется, когда локально сеть не должна раздавать адреса сама, но должна передавать клиентские DHCP-фреймы к удалённой стороне.</w:t>
      </w:r>
    </w:p>
    <w:p>
      <w:pPr>
        <w:pStyle w:val="ListBullet"/>
      </w:pPr>
      <w:r>
        <w:t>При наличии VRRP DHCP-gateway/DNS желательно согласовывать с виртуальным IP, а не с физическим адресом конкретного узла.</w:t>
      </w:r>
    </w:p>
    <w:p>
      <w:pPr>
        <w:pStyle w:val="Heading3"/>
      </w:pPr>
      <w:r>
        <w:t>6.4. Services → MultiWAN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DEE5"/>
          <w:left w:val="single" w:sz="6" w:space="0" w:color="D9DEE5"/>
          <w:bottom w:val="single" w:sz="6" w:space="0" w:color="D9DEE5"/>
          <w:right w:val="single" w:sz="6" w:space="0" w:color="D9DEE5"/>
          <w:insideH w:val="single" w:sz="6" w:space="0" w:color="D9DEE5"/>
          <w:insideV w:val="single" w:sz="6" w:space="0" w:color="D9DEE5"/>
        </w:tblBorders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Поле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Назначение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Как использовать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Типовая ошибка / эффект</w:t>
            </w:r>
          </w:p>
        </w:tc>
      </w:tr>
      <w:tr>
        <w:tc>
          <w:tcPr>
            <w:tcW w:type="dxa" w:w="2521"/>
            <w:vAlign w:val="center"/>
          </w:tcPr>
          <w:p>
            <w:r>
              <w:t>Title</w:t>
            </w:r>
          </w:p>
        </w:tc>
        <w:tc>
          <w:tcPr>
            <w:tcW w:type="dxa" w:w="2521"/>
            <w:vAlign w:val="center"/>
          </w:tcPr>
          <w:p>
            <w:r>
              <w:t>Имя policy</w:t>
            </w:r>
          </w:p>
        </w:tc>
        <w:tc>
          <w:tcPr>
            <w:tcW w:type="dxa" w:w="2521"/>
            <w:vAlign w:val="center"/>
          </w:tcPr>
          <w:p>
            <w:r>
              <w:t>Используйте простые имена: main, guest_failover, mgmt_only.</w:t>
            </w:r>
          </w:p>
        </w:tc>
        <w:tc>
          <w:tcPr>
            <w:tcW w:type="dxa" w:w="2521"/>
            <w:vAlign w:val="center"/>
          </w:tcPr>
          <w:p>
            <w:r>
              <w:t>Плохое именование осложняет сопровождение.</w:t>
            </w:r>
          </w:p>
        </w:tc>
      </w:tr>
      <w:tr>
        <w:tc>
          <w:tcPr>
            <w:tcW w:type="dxa" w:w="2521"/>
            <w:vAlign w:val="center"/>
          </w:tcPr>
          <w:p>
            <w:r>
              <w:t>Policy participants</w:t>
            </w:r>
          </w:p>
        </w:tc>
        <w:tc>
          <w:tcPr>
            <w:tcW w:type="dxa" w:w="2521"/>
            <w:vAlign w:val="center"/>
          </w:tcPr>
          <w:p>
            <w:r>
              <w:t>Участники policy</w:t>
            </w:r>
          </w:p>
        </w:tc>
        <w:tc>
          <w:tcPr>
            <w:tcW w:type="dxa" w:w="2521"/>
            <w:vAlign w:val="center"/>
          </w:tcPr>
          <w:p>
            <w:r>
              <w:t>Добавляйте только uplink-интерфейсы, реально предназначенные для выхода наружу.</w:t>
            </w:r>
          </w:p>
        </w:tc>
        <w:tc>
          <w:tcPr>
            <w:tcW w:type="dxa" w:w="2521"/>
            <w:vAlign w:val="center"/>
          </w:tcPr>
          <w:p>
            <w:r>
              <w:t>Включение LAN/L2TP в участников политики почти всегда ошибка.</w:t>
            </w:r>
          </w:p>
        </w:tc>
      </w:tr>
      <w:tr>
        <w:tc>
          <w:tcPr>
            <w:tcW w:type="dxa" w:w="2521"/>
            <w:vAlign w:val="center"/>
          </w:tcPr>
          <w:p>
            <w:r>
              <w:t>Metric</w:t>
            </w:r>
          </w:p>
        </w:tc>
        <w:tc>
          <w:tcPr>
            <w:tcW w:type="dxa" w:w="2521"/>
            <w:vAlign w:val="center"/>
          </w:tcPr>
          <w:p>
            <w:r>
              <w:t>Приоритет канала</w:t>
            </w:r>
          </w:p>
        </w:tc>
        <w:tc>
          <w:tcPr>
            <w:tcW w:type="dxa" w:w="2521"/>
            <w:vAlign w:val="center"/>
          </w:tcPr>
          <w:p>
            <w:r>
              <w:t>Меньшее значение обычно означает более предпочтительный канал.</w:t>
            </w:r>
          </w:p>
        </w:tc>
        <w:tc>
          <w:tcPr>
            <w:tcW w:type="dxa" w:w="2521"/>
            <w:vAlign w:val="center"/>
          </w:tcPr>
          <w:p>
            <w:r>
              <w:t>Перепутанные метрики ломают ожидаемый активный uplink.</w:t>
            </w:r>
          </w:p>
        </w:tc>
      </w:tr>
      <w:tr>
        <w:tc>
          <w:tcPr>
            <w:tcW w:type="dxa" w:w="2521"/>
            <w:vAlign w:val="center"/>
          </w:tcPr>
          <w:p>
            <w:r>
              <w:t>Enable</w:t>
            </w:r>
          </w:p>
        </w:tc>
        <w:tc>
          <w:tcPr>
            <w:tcW w:type="dxa" w:w="2521"/>
            <w:vAlign w:val="center"/>
          </w:tcPr>
          <w:p>
            <w:r>
              <w:t>Активность конкретного участника</w:t>
            </w:r>
          </w:p>
        </w:tc>
        <w:tc>
          <w:tcPr>
            <w:tcW w:type="dxa" w:w="2521"/>
            <w:vAlign w:val="center"/>
          </w:tcPr>
          <w:p>
            <w:r>
              <w:t>Отключайте каналы осознанно, например при обслуживании.</w:t>
            </w:r>
          </w:p>
        </w:tc>
        <w:tc>
          <w:tcPr>
            <w:tcW w:type="dxa" w:w="2521"/>
            <w:vAlign w:val="center"/>
          </w:tcPr>
          <w:p>
            <w:r>
              <w:t>Забытый disabled ведёт к тому, что failover не сработает.</w:t>
            </w:r>
          </w:p>
        </w:tc>
      </w:tr>
      <w:tr>
        <w:tc>
          <w:tcPr>
            <w:tcW w:type="dxa" w:w="2521"/>
            <w:vAlign w:val="center"/>
          </w:tcPr>
          <w:p>
            <w:r>
              <w:t>Last resort</w:t>
            </w:r>
          </w:p>
        </w:tc>
        <w:tc>
          <w:tcPr>
            <w:tcW w:type="dxa" w:w="2521"/>
            <w:vAlign w:val="center"/>
          </w:tcPr>
          <w:p>
            <w:r>
              <w:t>Поведение при недоступности всех участников</w:t>
            </w:r>
          </w:p>
        </w:tc>
        <w:tc>
          <w:tcPr>
            <w:tcW w:type="dxa" w:w="2521"/>
            <w:vAlign w:val="center"/>
          </w:tcPr>
          <w:p>
            <w:r>
              <w:t>Unreachable — правильный строгий вариант.</w:t>
            </w:r>
          </w:p>
        </w:tc>
        <w:tc>
          <w:tcPr>
            <w:tcW w:type="dxa" w:w="2521"/>
            <w:vAlign w:val="center"/>
          </w:tcPr>
          <w:p>
            <w:r>
              <w:t>Ошибочный fallback может пустить трафик не туда.</w:t>
            </w:r>
          </w:p>
        </w:tc>
      </w:tr>
    </w:tbl>
    <w:p/>
    <w:p>
      <w:pPr>
        <w:pStyle w:val="Heading2"/>
      </w:pPr>
      <w:r>
        <w:t>6.5. Проектные правила MultiWAN</w:t>
      </w:r>
    </w:p>
    <w:p>
      <w:pPr>
        <w:pStyle w:val="ListBullet"/>
      </w:pPr>
      <w:r>
        <w:t>Под MultiWAN должны попадать только внешние uplink-интерфейсы.</w:t>
      </w:r>
    </w:p>
    <w:p>
      <w:pPr>
        <w:pStyle w:val="ListBullet"/>
      </w:pPr>
      <w:r>
        <w:t>Сервисы, критичные к маршруту, например RADIUS, L2TP, обновления, должны быть проверены на обоих каналах либо выведены отдельной policy/route логикой.</w:t>
      </w:r>
    </w:p>
    <w:p>
      <w:pPr>
        <w:pStyle w:val="ListBullet"/>
      </w:pPr>
      <w:r>
        <w:t>Не допускайте, чтобы обратный маршрут к сервисам менялся хаотично. Для некоторых провайдеров аутентификации статический исходный IP критичен.</w:t>
      </w:r>
    </w:p>
    <w:p>
      <w:pPr>
        <w:pStyle w:val="ListBullet"/>
      </w:pPr>
      <w:r>
        <w:t>При двух WAN на каждом узле и VRRP между двумя узлами инженер обязан заранее понять, где active path для пользовательского трафика и где active path для service traffic.</w:t>
      </w:r>
    </w:p>
    <w:p>
      <w:pPr>
        <w:pStyle w:val="Heading3"/>
      </w:pPr>
      <w:r>
        <w:t>6.6. Services → VRRP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DEE5"/>
          <w:left w:val="single" w:sz="6" w:space="0" w:color="D9DEE5"/>
          <w:bottom w:val="single" w:sz="6" w:space="0" w:color="D9DEE5"/>
          <w:right w:val="single" w:sz="6" w:space="0" w:color="D9DEE5"/>
          <w:insideH w:val="single" w:sz="6" w:space="0" w:color="D9DEE5"/>
          <w:insideV w:val="single" w:sz="6" w:space="0" w:color="D9DEE5"/>
        </w:tblBorders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Поле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Назначение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Как использовать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Типовая ошибка / эффект</w:t>
            </w:r>
          </w:p>
        </w:tc>
      </w:tr>
      <w:tr>
        <w:tc>
          <w:tcPr>
            <w:tcW w:type="dxa" w:w="2521"/>
            <w:vAlign w:val="center"/>
          </w:tcPr>
          <w:p>
            <w:r>
              <w:t>Name</w:t>
            </w:r>
          </w:p>
        </w:tc>
        <w:tc>
          <w:tcPr>
            <w:tcW w:type="dxa" w:w="2521"/>
            <w:vAlign w:val="center"/>
          </w:tcPr>
          <w:p>
            <w:r>
              <w:t>Имя VRRP-инстанса</w:t>
            </w:r>
          </w:p>
        </w:tc>
        <w:tc>
          <w:tcPr>
            <w:tcW w:type="dxa" w:w="2521"/>
            <w:vAlign w:val="center"/>
          </w:tcPr>
          <w:p>
            <w:r>
              <w:t>Обычно отражает роль VIP: guest_vrrp, corp_vrrp.</w:t>
            </w:r>
          </w:p>
        </w:tc>
        <w:tc>
          <w:tcPr>
            <w:tcW w:type="dxa" w:w="2521"/>
            <w:vAlign w:val="center"/>
          </w:tcPr>
          <w:p>
            <w:r>
              <w:t>Непонятное имя мешает эксплуатации.</w:t>
            </w:r>
          </w:p>
        </w:tc>
      </w:tr>
      <w:tr>
        <w:tc>
          <w:tcPr>
            <w:tcW w:type="dxa" w:w="2521"/>
            <w:vAlign w:val="center"/>
          </w:tcPr>
          <w:p>
            <w:r>
              <w:t>Bridge</w:t>
            </w:r>
          </w:p>
        </w:tc>
        <w:tc>
          <w:tcPr>
            <w:tcW w:type="dxa" w:w="2521"/>
            <w:vAlign w:val="center"/>
          </w:tcPr>
          <w:p>
            <w:r>
              <w:t>Интерфейс/bridge, где живёт виртуальный IP</w:t>
            </w:r>
          </w:p>
        </w:tc>
        <w:tc>
          <w:tcPr>
            <w:tcW w:type="dxa" w:w="2521"/>
            <w:vAlign w:val="center"/>
          </w:tcPr>
          <w:p>
            <w:r>
              <w:t>Выбирайте пользовательскую или mgmt сеть строго по задаче.</w:t>
            </w:r>
          </w:p>
        </w:tc>
        <w:tc>
          <w:tcPr>
            <w:tcW w:type="dxa" w:w="2521"/>
            <w:vAlign w:val="center"/>
          </w:tcPr>
          <w:p>
            <w:r>
              <w:t>VRRP на неверном bridge создаёт конфликт ARP и отказ сервиса.</w:t>
            </w:r>
          </w:p>
        </w:tc>
      </w:tr>
      <w:tr>
        <w:tc>
          <w:tcPr>
            <w:tcW w:type="dxa" w:w="2521"/>
            <w:vAlign w:val="center"/>
          </w:tcPr>
          <w:p>
            <w:r>
              <w:t>State</w:t>
            </w:r>
          </w:p>
        </w:tc>
        <w:tc>
          <w:tcPr>
            <w:tcW w:type="dxa" w:w="2521"/>
            <w:vAlign w:val="center"/>
          </w:tcPr>
          <w:p>
            <w:r>
              <w:t>Начальное состояние узла</w:t>
            </w:r>
          </w:p>
        </w:tc>
        <w:tc>
          <w:tcPr>
            <w:tcW w:type="dxa" w:w="2521"/>
            <w:vAlign w:val="center"/>
          </w:tcPr>
          <w:p>
            <w:r>
              <w:t>Обычно master на предпочтительном узле, backup на резервном.</w:t>
            </w:r>
          </w:p>
        </w:tc>
        <w:tc>
          <w:tcPr>
            <w:tcW w:type="dxa" w:w="2521"/>
            <w:vAlign w:val="center"/>
          </w:tcPr>
          <w:p>
            <w:r>
              <w:t>Одинаковый приоритет и неверный state дают флап.</w:t>
            </w:r>
          </w:p>
        </w:tc>
      </w:tr>
      <w:tr>
        <w:tc>
          <w:tcPr>
            <w:tcW w:type="dxa" w:w="2521"/>
            <w:vAlign w:val="center"/>
          </w:tcPr>
          <w:p>
            <w:r>
              <w:t>VRID</w:t>
            </w:r>
          </w:p>
        </w:tc>
        <w:tc>
          <w:tcPr>
            <w:tcW w:type="dxa" w:w="2521"/>
            <w:vAlign w:val="center"/>
          </w:tcPr>
          <w:p>
            <w:r>
              <w:t>Номер VRRP-группы</w:t>
            </w:r>
          </w:p>
        </w:tc>
        <w:tc>
          <w:tcPr>
            <w:tcW w:type="dxa" w:w="2521"/>
            <w:vAlign w:val="center"/>
          </w:tcPr>
          <w:p>
            <w:r>
              <w:t>Должен совпадать на обоих узлах одной группы и быть уникальным в сегменте.</w:t>
            </w:r>
          </w:p>
        </w:tc>
        <w:tc>
          <w:tcPr>
            <w:tcW w:type="dxa" w:w="2521"/>
            <w:vAlign w:val="center"/>
          </w:tcPr>
          <w:p>
            <w:r>
              <w:t>Коллизия VRID создаёт трудно ловимые конфликты.</w:t>
            </w:r>
          </w:p>
        </w:tc>
      </w:tr>
      <w:tr>
        <w:tc>
          <w:tcPr>
            <w:tcW w:type="dxa" w:w="2521"/>
            <w:vAlign w:val="center"/>
          </w:tcPr>
          <w:p>
            <w:r>
              <w:t>Priority</w:t>
            </w:r>
          </w:p>
        </w:tc>
        <w:tc>
          <w:tcPr>
            <w:tcW w:type="dxa" w:w="2521"/>
            <w:vAlign w:val="center"/>
          </w:tcPr>
          <w:p>
            <w:r>
              <w:t>Приоритет узла</w:t>
            </w:r>
          </w:p>
        </w:tc>
        <w:tc>
          <w:tcPr>
            <w:tcW w:type="dxa" w:w="2521"/>
            <w:vAlign w:val="center"/>
          </w:tcPr>
          <w:p>
            <w:r>
              <w:t>Главный узел получает больший приоритет.</w:t>
            </w:r>
          </w:p>
        </w:tc>
        <w:tc>
          <w:tcPr>
            <w:tcW w:type="dxa" w:w="2521"/>
            <w:vAlign w:val="center"/>
          </w:tcPr>
          <w:p>
            <w:r>
              <w:t>Перепутанный приоритет меняет active node.</w:t>
            </w:r>
          </w:p>
        </w:tc>
      </w:tr>
      <w:tr>
        <w:tc>
          <w:tcPr>
            <w:tcW w:type="dxa" w:w="2521"/>
            <w:vAlign w:val="center"/>
          </w:tcPr>
          <w:p>
            <w:r>
              <w:t>Advert interval</w:t>
            </w:r>
          </w:p>
        </w:tc>
        <w:tc>
          <w:tcPr>
            <w:tcW w:type="dxa" w:w="2521"/>
            <w:vAlign w:val="center"/>
          </w:tcPr>
          <w:p>
            <w:r>
              <w:t>Интервал hello/advert</w:t>
            </w:r>
          </w:p>
        </w:tc>
        <w:tc>
          <w:tcPr>
            <w:tcW w:type="dxa" w:w="2521"/>
            <w:vAlign w:val="center"/>
          </w:tcPr>
          <w:p>
            <w:r>
              <w:t>1 секунда даёт быструю реакцию, но увеличивает шум.</w:t>
            </w:r>
          </w:p>
        </w:tc>
        <w:tc>
          <w:tcPr>
            <w:tcW w:type="dxa" w:w="2521"/>
            <w:vAlign w:val="center"/>
          </w:tcPr>
          <w:p>
            <w:r>
              <w:t>Слишком большой интервал замедляет переключение.</w:t>
            </w:r>
          </w:p>
        </w:tc>
      </w:tr>
      <w:tr>
        <w:tc>
          <w:tcPr>
            <w:tcW w:type="dxa" w:w="2521"/>
            <w:vAlign w:val="center"/>
          </w:tcPr>
          <w:p>
            <w:r>
              <w:t>Authentication type / password</w:t>
            </w:r>
          </w:p>
        </w:tc>
        <w:tc>
          <w:tcPr>
            <w:tcW w:type="dxa" w:w="2521"/>
            <w:vAlign w:val="center"/>
          </w:tcPr>
          <w:p>
            <w:r>
              <w:t>Защита VRRP-группы</w:t>
            </w:r>
          </w:p>
        </w:tc>
        <w:tc>
          <w:tcPr>
            <w:tcW w:type="dxa" w:w="2521"/>
            <w:vAlign w:val="center"/>
          </w:tcPr>
          <w:p>
            <w:r>
              <w:t>Включайте, если требуется дополнительная защита.</w:t>
            </w:r>
          </w:p>
        </w:tc>
        <w:tc>
          <w:tcPr>
            <w:tcW w:type="dxa" w:w="2521"/>
            <w:vAlign w:val="center"/>
          </w:tcPr>
          <w:p>
            <w:r>
              <w:t>Несовпадение аутентификации = узлы не видят друг друга.</w:t>
            </w:r>
          </w:p>
        </w:tc>
      </w:tr>
      <w:tr>
        <w:tc>
          <w:tcPr>
            <w:tcW w:type="dxa" w:w="2521"/>
            <w:vAlign w:val="center"/>
          </w:tcPr>
          <w:p>
            <w:r>
              <w:t>Disable preemption</w:t>
            </w:r>
          </w:p>
        </w:tc>
        <w:tc>
          <w:tcPr>
            <w:tcW w:type="dxa" w:w="2521"/>
            <w:vAlign w:val="center"/>
          </w:tcPr>
          <w:p>
            <w:r>
              <w:t>Запрет возврата master после восстановления</w:t>
            </w:r>
          </w:p>
        </w:tc>
        <w:tc>
          <w:tcPr>
            <w:tcW w:type="dxa" w:w="2521"/>
            <w:vAlign w:val="center"/>
          </w:tcPr>
          <w:p>
            <w:r>
              <w:t>Полезно, если хотите исключить лишние колебания после recovery.</w:t>
            </w:r>
          </w:p>
        </w:tc>
        <w:tc>
          <w:tcPr>
            <w:tcW w:type="dxa" w:w="2521"/>
            <w:vAlign w:val="center"/>
          </w:tcPr>
          <w:p>
            <w:r>
              <w:t>Без понимания preemption можно получить нежелательный возврат мастерства.</w:t>
            </w:r>
          </w:p>
        </w:tc>
      </w:tr>
      <w:tr>
        <w:tc>
          <w:tcPr>
            <w:tcW w:type="dxa" w:w="2521"/>
            <w:vAlign w:val="center"/>
          </w:tcPr>
          <w:p>
            <w:r>
              <w:t>Accept packets in backup state</w:t>
            </w:r>
          </w:p>
        </w:tc>
        <w:tc>
          <w:tcPr>
            <w:tcW w:type="dxa" w:w="2521"/>
            <w:vAlign w:val="center"/>
          </w:tcPr>
          <w:p>
            <w:r>
              <w:t>Приём трафика в backup</w:t>
            </w:r>
          </w:p>
        </w:tc>
        <w:tc>
          <w:tcPr>
            <w:tcW w:type="dxa" w:w="2521"/>
            <w:vAlign w:val="center"/>
          </w:tcPr>
          <w:p>
            <w:r>
              <w:t>Обычно выключено при строгой active/standby модели.</w:t>
            </w:r>
          </w:p>
        </w:tc>
        <w:tc>
          <w:tcPr>
            <w:tcW w:type="dxa" w:w="2521"/>
            <w:vAlign w:val="center"/>
          </w:tcPr>
          <w:p>
            <w:r>
              <w:t>Включение без понимания может дать асимметрию.</w:t>
            </w:r>
          </w:p>
        </w:tc>
      </w:tr>
      <w:tr>
        <w:tc>
          <w:tcPr>
            <w:tcW w:type="dxa" w:w="2521"/>
            <w:vAlign w:val="center"/>
          </w:tcPr>
          <w:p>
            <w:r>
              <w:t>Use as DHCP server gateway/DNS</w:t>
            </w:r>
          </w:p>
        </w:tc>
        <w:tc>
          <w:tcPr>
            <w:tcW w:type="dxa" w:w="2521"/>
            <w:vAlign w:val="center"/>
          </w:tcPr>
          <w:p>
            <w:r>
              <w:t>Использовать VIP как адрес, раздаваемый DHCP</w:t>
            </w:r>
          </w:p>
        </w:tc>
        <w:tc>
          <w:tcPr>
            <w:tcW w:type="dxa" w:w="2521"/>
            <w:vAlign w:val="center"/>
          </w:tcPr>
          <w:p>
            <w:r>
              <w:t>Рекомендуемый режим для пользовательских сегментов с VRRP.</w:t>
            </w:r>
          </w:p>
        </w:tc>
        <w:tc>
          <w:tcPr>
            <w:tcW w:type="dxa" w:w="2521"/>
            <w:vAlign w:val="center"/>
          </w:tcPr>
          <w:p>
            <w:r>
              <w:t>Раздача физического IP вместо VIP ломает идею HA.</w:t>
            </w:r>
          </w:p>
        </w:tc>
      </w:tr>
    </w:tbl>
    <w:p/>
    <w:p>
      <w:pPr>
        <w:pStyle w:val="Heading3"/>
      </w:pPr>
      <w:r>
        <w:t>6.7. Services → TC (Traffic Control)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DEE5"/>
          <w:left w:val="single" w:sz="6" w:space="0" w:color="D9DEE5"/>
          <w:bottom w:val="single" w:sz="6" w:space="0" w:color="D9DEE5"/>
          <w:right w:val="single" w:sz="6" w:space="0" w:color="D9DEE5"/>
          <w:insideH w:val="single" w:sz="6" w:space="0" w:color="D9DEE5"/>
          <w:insideV w:val="single" w:sz="6" w:space="0" w:color="D9DEE5"/>
        </w:tblBorders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Поле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Назначение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Как использовать</w:t>
            </w:r>
          </w:p>
        </w:tc>
        <w:tc>
          <w:tcPr>
            <w:tcW w:type="dxa" w:w="2521"/>
            <w:shd w:fill="EAF1FB"/>
            <w:vAlign w:val="center"/>
          </w:tcPr>
          <w:p>
            <w:r>
              <w:rPr>
                <w:b/>
              </w:rPr>
              <w:t>Типовая ошибка / эффект</w:t>
            </w:r>
          </w:p>
        </w:tc>
      </w:tr>
      <w:tr>
        <w:tc>
          <w:tcPr>
            <w:tcW w:type="dxa" w:w="2521"/>
            <w:vAlign w:val="center"/>
          </w:tcPr>
          <w:p>
            <w:r>
              <w:t>Правила трафика</w:t>
            </w:r>
          </w:p>
        </w:tc>
        <w:tc>
          <w:tcPr>
            <w:tcW w:type="dxa" w:w="2521"/>
            <w:vAlign w:val="center"/>
          </w:tcPr>
          <w:p>
            <w:r>
              <w:t>Ограничение или приоритизация трафика</w:t>
            </w:r>
          </w:p>
        </w:tc>
        <w:tc>
          <w:tcPr>
            <w:tcW w:type="dxa" w:w="2521"/>
            <w:vAlign w:val="center"/>
          </w:tcPr>
          <w:p>
            <w:r>
              <w:t>Применяйте осознанно и только после измерений.</w:t>
            </w:r>
          </w:p>
        </w:tc>
        <w:tc>
          <w:tcPr>
            <w:tcW w:type="dxa" w:w="2521"/>
            <w:vAlign w:val="center"/>
          </w:tcPr>
          <w:p>
            <w:r>
              <w:t>Случайная шейпинг-политика может убить рабочие сервисы.</w:t>
            </w:r>
          </w:p>
        </w:tc>
      </w:tr>
      <w:tr>
        <w:tc>
          <w:tcPr>
            <w:tcW w:type="dxa" w:w="2521"/>
            <w:vAlign w:val="center"/>
          </w:tcPr>
          <w:p>
            <w:r>
              <w:t>Привязка к интерфейсу/сегменту</w:t>
            </w:r>
          </w:p>
        </w:tc>
        <w:tc>
          <w:tcPr>
            <w:tcW w:type="dxa" w:w="2521"/>
            <w:vAlign w:val="center"/>
          </w:tcPr>
          <w:p>
            <w:r>
              <w:t>Где действует правило</w:t>
            </w:r>
          </w:p>
        </w:tc>
        <w:tc>
          <w:tcPr>
            <w:tcW w:type="dxa" w:w="2521"/>
            <w:vAlign w:val="center"/>
          </w:tcPr>
          <w:p>
            <w:r>
              <w:t>Разделяйте guest и employee политики.</w:t>
            </w:r>
          </w:p>
        </w:tc>
        <w:tc>
          <w:tcPr>
            <w:tcW w:type="dxa" w:w="2521"/>
            <w:vAlign w:val="center"/>
          </w:tcPr>
          <w:p>
            <w:r>
              <w:t>Неправильная привязка ударит по критичным приложениям.</w:t>
            </w:r>
          </w:p>
        </w:tc>
      </w:tr>
      <w:tr>
        <w:tc>
          <w:tcPr>
            <w:tcW w:type="dxa" w:w="2521"/>
            <w:vAlign w:val="center"/>
          </w:tcPr>
          <w:p>
            <w:r>
              <w:t>Приоритет / rate / ceiling</w:t>
            </w:r>
          </w:p>
        </w:tc>
        <w:tc>
          <w:tcPr>
            <w:tcW w:type="dxa" w:w="2521"/>
            <w:vAlign w:val="center"/>
          </w:tcPr>
          <w:p>
            <w:r>
              <w:t>Параметры очереди</w:t>
            </w:r>
          </w:p>
        </w:tc>
        <w:tc>
          <w:tcPr>
            <w:tcW w:type="dxa" w:w="2521"/>
            <w:vAlign w:val="center"/>
          </w:tcPr>
          <w:p>
            <w:r>
              <w:t>Настраивайте под реальные SLA и поведение приложений.</w:t>
            </w:r>
          </w:p>
        </w:tc>
        <w:tc>
          <w:tcPr>
            <w:tcW w:type="dxa" w:w="2521"/>
            <w:vAlign w:val="center"/>
          </w:tcPr>
          <w:p>
            <w:r>
              <w:t>Недостаточный rate вызывает жалобы на Wi‑Fi, хотя проблема в TC.</w:t>
            </w:r>
          </w:p>
        </w:tc>
      </w:tr>
    </w:tbl>
    <w:p/>
    <w:p>
      <w:pPr>
        <w:pStyle w:val="Heading2"/>
      </w:pPr>
      <w:r>
        <w:t>6.8. XRAY, SNMP и дополнительные сервисы</w:t>
      </w:r>
    </w:p>
    <w:p>
      <w:pPr>
        <w:pStyle w:val="ListBullet"/>
      </w:pPr>
      <w:r>
        <w:t>XRAY должен рассматриваться как отдельный сервисный слой. Перед его включением нужно чётко понимать ingress interface, policy routing и взаимодействие с MultiWAN.</w:t>
      </w:r>
    </w:p>
    <w:p>
      <w:pPr>
        <w:pStyle w:val="ListBullet"/>
      </w:pPr>
      <w:r>
        <w:t>SNMP включайте только при наличии политики мониторинга и ACL к менеджеру.</w:t>
      </w:r>
    </w:p>
    <w:p>
      <w:pPr>
        <w:pStyle w:val="ListBullet"/>
      </w:pPr>
      <w:r>
        <w:t>Backup/Restore и Presets должны использоваться как инструмент управляемых изменений, а не как хаотичный обмен конфигами.</w:t>
      </w:r>
    </w:p>
    <w:p>
      <w:pPr>
        <w:pStyle w:val="Heading1"/>
      </w:pPr>
      <w:r>
        <w:t>7. Инструменты и системные разделы</w:t>
      </w:r>
    </w:p>
    <w:p>
      <w:pPr>
        <w:pStyle w:val="ListBullet"/>
      </w:pPr>
      <w:r>
        <w:t>Tools → ping — базовая проверка reachability до next-hop, RADIUS, controller, Internet.</w:t>
      </w:r>
    </w:p>
    <w:p>
      <w:pPr>
        <w:pStyle w:val="ListBullet"/>
      </w:pPr>
      <w:r>
        <w:t>Tools → traceroute — проверка фактического маршрута, особенно полезна при MultiWAN и L2TP.</w:t>
      </w:r>
    </w:p>
    <w:p>
      <w:pPr>
        <w:pStyle w:val="ListBullet"/>
      </w:pPr>
      <w:r>
        <w:t>Tools → Wi‑Fi scan / freq — проверка эфира и конфликтов по каналам.</w:t>
      </w:r>
    </w:p>
    <w:p>
      <w:pPr>
        <w:pStyle w:val="ListBullet"/>
      </w:pPr>
      <w:r>
        <w:t>Tools → sniffing — быстрый анализ DHCP, ARP, RADIUS, VRRP и других служебных пакетов.</w:t>
      </w:r>
    </w:p>
    <w:p>
      <w:pPr>
        <w:pStyle w:val="ListBullet"/>
      </w:pPr>
      <w:r>
        <w:t>System → users — контроль административного доступа.</w:t>
      </w:r>
    </w:p>
    <w:p>
      <w:pPr>
        <w:pStyle w:val="ListBullet"/>
      </w:pPr>
      <w:r>
        <w:t>System → update — обновление системы; всегда тестировать на стенде.</w:t>
      </w:r>
    </w:p>
    <w:p>
      <w:pPr>
        <w:pStyle w:val="ListBullet"/>
      </w:pPr>
      <w:r>
        <w:t>System → backup/restore — использовать только после валидации совместимости версии.</w:t>
      </w:r>
    </w:p>
    <w:p>
      <w:pPr>
        <w:pStyle w:val="Heading1"/>
      </w:pPr>
      <w:r>
        <w:t>8. Эталонный порядок ввода объекта в эксплуатацию</w:t>
      </w:r>
    </w:p>
    <w:p>
      <w:pPr>
        <w:pStyle w:val="ListNumber"/>
      </w:pPr>
      <w:r>
        <w:t>Подготовить сетевую схему: uplink, VLAN, адреса, подсети, DHCP, интернет-каналы, внешние сервисы.</w:t>
      </w:r>
    </w:p>
    <w:p>
      <w:pPr>
        <w:pStyle w:val="ListNumber"/>
      </w:pPr>
      <w:r>
        <w:t>Создать bridge devices и VLAN.</w:t>
      </w:r>
    </w:p>
    <w:p>
      <w:pPr>
        <w:pStyle w:val="ListNumber"/>
      </w:pPr>
      <w:r>
        <w:t>Создать L3 интерфейсы: LAN, Guest, Mgmt, WAN, wan2, service interfaces.</w:t>
      </w:r>
    </w:p>
    <w:p>
      <w:pPr>
        <w:pStyle w:val="ListNumber"/>
      </w:pPr>
      <w:r>
        <w:t>Проверить локальную IP-доступность без включения сложных сервисов.</w:t>
      </w:r>
    </w:p>
    <w:p>
      <w:pPr>
        <w:pStyle w:val="ListNumber"/>
      </w:pPr>
      <w:r>
        <w:t>Настроить firewall zones и базовые маршруты.</w:t>
      </w:r>
    </w:p>
    <w:p>
      <w:pPr>
        <w:pStyle w:val="ListNumber"/>
      </w:pPr>
      <w:r>
        <w:t>Настроить MultiWAN и проверить failover на каждом узле.</w:t>
      </w:r>
    </w:p>
    <w:p>
      <w:pPr>
        <w:pStyle w:val="ListNumber"/>
      </w:pPr>
      <w:r>
        <w:t>Поднять L2TP/GRE при необходимости удалённого управления или транзита.</w:t>
      </w:r>
    </w:p>
    <w:p>
      <w:pPr>
        <w:pStyle w:val="ListNumber"/>
      </w:pPr>
      <w:r>
        <w:t>Подключить RADIUS/captive и провести тестовую аутентификацию.</w:t>
      </w:r>
    </w:p>
    <w:p>
      <w:pPr>
        <w:pStyle w:val="ListNumber"/>
      </w:pPr>
      <w:r>
        <w:t>Если требуется HA — настроить VRRP, виртуальный IP и DHCP выдачу VIP как gateway/DNS.</w:t>
      </w:r>
    </w:p>
    <w:p>
      <w:pPr>
        <w:pStyle w:val="ListNumber"/>
      </w:pPr>
      <w:r>
        <w:t>Подключить Wi‑Fi/SSID только после того, как L3 и сервисы полностью проверены.</w:t>
      </w:r>
    </w:p>
    <w:p>
      <w:pPr>
        <w:pStyle w:val="ListNumber"/>
      </w:pPr>
      <w:r>
        <w:t>Провести испытания отказа: пропадание WAN1, WAN2, отказ узла master, отказ внешнего RADIUS.</w:t>
      </w:r>
    </w:p>
    <w:p>
      <w:pPr>
        <w:pStyle w:val="Heading1"/>
      </w:pPr>
      <w:r>
        <w:t>9. Типовые ошибки и симптомы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DEE5"/>
          <w:left w:val="single" w:sz="6" w:space="0" w:color="D9DEE5"/>
          <w:bottom w:val="single" w:sz="6" w:space="0" w:color="D9DEE5"/>
          <w:right w:val="single" w:sz="6" w:space="0" w:color="D9DEE5"/>
          <w:insideH w:val="single" w:sz="6" w:space="0" w:color="D9DEE5"/>
          <w:insideV w:val="single" w:sz="6" w:space="0" w:color="D9DEE5"/>
        </w:tblBorders>
      </w:tblPr>
      <w:tblGrid>
        <w:gridCol w:w="3362"/>
        <w:gridCol w:w="3362"/>
        <w:gridCol w:w="3362"/>
      </w:tblGrid>
      <w:tr>
        <w:tc>
          <w:tcPr>
            <w:tcW w:type="dxa" w:w="3362"/>
            <w:shd w:fill="EAF1FB"/>
          </w:tcPr>
          <w:p>
            <w:r>
              <w:rPr>
                <w:b/>
              </w:rPr>
              <w:t>Симптом</w:t>
            </w:r>
          </w:p>
        </w:tc>
        <w:tc>
          <w:tcPr>
            <w:tcW w:type="dxa" w:w="3362"/>
            <w:shd w:fill="EAF1FB"/>
          </w:tcPr>
          <w:p>
            <w:r>
              <w:rPr>
                <w:b/>
              </w:rPr>
              <w:t>Наиболее вероятная причина</w:t>
            </w:r>
          </w:p>
        </w:tc>
        <w:tc>
          <w:tcPr>
            <w:tcW w:type="dxa" w:w="3362"/>
            <w:shd w:fill="EAF1FB"/>
          </w:tcPr>
          <w:p>
            <w:r>
              <w:rPr>
                <w:b/>
              </w:rPr>
              <w:t>Что проверять первым</w:t>
            </w:r>
          </w:p>
        </w:tc>
      </w:tr>
      <w:tr>
        <w:tc>
          <w:tcPr>
            <w:tcW w:type="dxa" w:w="3362"/>
          </w:tcPr>
          <w:p>
            <w:r>
              <w:t>Устройство «пропало» после настройки</w:t>
            </w:r>
          </w:p>
        </w:tc>
        <w:tc>
          <w:tcPr>
            <w:tcW w:type="dxa" w:w="3362"/>
          </w:tcPr>
          <w:p>
            <w:r>
              <w:t>Management VLAN / IP / gateway указаны неверно</w:t>
            </w:r>
          </w:p>
        </w:tc>
        <w:tc>
          <w:tcPr>
            <w:tcW w:type="dxa" w:w="3362"/>
          </w:tcPr>
          <w:p>
            <w:r>
              <w:t>L2 до контроллера, tagging uplink, reachability controller</w:t>
            </w:r>
          </w:p>
        </w:tc>
      </w:tr>
      <w:tr>
        <w:tc>
          <w:tcPr>
            <w:tcW w:type="dxa" w:w="3362"/>
          </w:tcPr>
          <w:p>
            <w:r>
              <w:t>Wi‑Fi есть, но авторизация не проходит</w:t>
            </w:r>
          </w:p>
        </w:tc>
        <w:tc>
          <w:tcPr>
            <w:tcW w:type="dxa" w:w="3362"/>
          </w:tcPr>
          <w:p>
            <w:r>
              <w:t>Нет доступа до RADIUS/HotWiFi, неверный NAS ID/secret</w:t>
            </w:r>
          </w:p>
        </w:tc>
        <w:tc>
          <w:tcPr>
            <w:tcW w:type="dxa" w:w="3362"/>
          </w:tcPr>
          <w:p>
            <w:r>
              <w:t>Ping/route до RADIUS, policy routing, лог auth</w:t>
            </w:r>
          </w:p>
        </w:tc>
      </w:tr>
      <w:tr>
        <w:tc>
          <w:tcPr>
            <w:tcW w:type="dxa" w:w="3362"/>
          </w:tcPr>
          <w:p>
            <w:r>
              <w:t>Интернет у пользователей есть не всегда</w:t>
            </w:r>
          </w:p>
        </w:tc>
        <w:tc>
          <w:tcPr>
            <w:tcW w:type="dxa" w:w="3362"/>
          </w:tcPr>
          <w:p>
            <w:r>
              <w:t>Нестабильная логика MultiWAN или DNS</w:t>
            </w:r>
          </w:p>
        </w:tc>
        <w:tc>
          <w:tcPr>
            <w:tcW w:type="dxa" w:w="3362"/>
          </w:tcPr>
          <w:p>
            <w:r>
              <w:t>Какая policy активна, какой WAN выбран, доступны ли DNS</w:t>
            </w:r>
          </w:p>
        </w:tc>
      </w:tr>
      <w:tr>
        <w:tc>
          <w:tcPr>
            <w:tcW w:type="dxa" w:w="3362"/>
          </w:tcPr>
          <w:p>
            <w:r>
              <w:t>После переключения VRRP часть клиентов теряет Интернет</w:t>
            </w:r>
          </w:p>
        </w:tc>
        <w:tc>
          <w:tcPr>
            <w:tcW w:type="dxa" w:w="3362"/>
          </w:tcPr>
          <w:p>
            <w:r>
              <w:t>DHCP раздаёт физический IP, а не VIP; ARP cache; асимметрия firewall</w:t>
            </w:r>
          </w:p>
        </w:tc>
        <w:tc>
          <w:tcPr>
            <w:tcW w:type="dxa" w:w="3362"/>
          </w:tcPr>
          <w:p>
            <w:r>
              <w:t>VIP в DHCP, ARP/neighbor, firewall zones</w:t>
            </w:r>
          </w:p>
        </w:tc>
      </w:tr>
      <w:tr>
        <w:tc>
          <w:tcPr>
            <w:tcW w:type="dxa" w:w="3362"/>
          </w:tcPr>
          <w:p>
            <w:r>
              <w:t>Поднимается L2TP, но через него нет управления</w:t>
            </w:r>
          </w:p>
        </w:tc>
        <w:tc>
          <w:tcPr>
            <w:tcW w:type="dxa" w:w="3362"/>
          </w:tcPr>
          <w:p>
            <w:r>
              <w:t>Маршрут до удалённой стороны не привязан к нужному uplink/VRF</w:t>
            </w:r>
          </w:p>
        </w:tc>
        <w:tc>
          <w:tcPr>
            <w:tcW w:type="dxa" w:w="3362"/>
          </w:tcPr>
          <w:p>
            <w:r>
              <w:t>Routing table, source IP, MTU, keepalive</w:t>
            </w:r>
          </w:p>
        </w:tc>
      </w:tr>
      <w:tr>
        <w:tc>
          <w:tcPr>
            <w:tcW w:type="dxa" w:w="3362"/>
          </w:tcPr>
          <w:p>
            <w:r>
              <w:t>DHCP на гостевой сети не работает</w:t>
            </w:r>
          </w:p>
        </w:tc>
        <w:tc>
          <w:tcPr>
            <w:tcW w:type="dxa" w:w="3362"/>
          </w:tcPr>
          <w:p>
            <w:r>
              <w:t>Ошибка в VLAN/bridge или конфликт DHCP server vs relay</w:t>
            </w:r>
          </w:p>
        </w:tc>
        <w:tc>
          <w:tcPr>
            <w:tcW w:type="dxa" w:w="3362"/>
          </w:tcPr>
          <w:p>
            <w:r>
              <w:t>L2 сегмент, DHCP offer в sniffer, правильность interface binding</w:t>
            </w:r>
          </w:p>
        </w:tc>
      </w:tr>
    </w:tbl>
    <w:p/>
    <w:p>
      <w:pPr>
        <w:pStyle w:val="Heading1"/>
      </w:pPr>
      <w:r>
        <w:t>10. Эталонный референс‑кейс: крупный склад с отказоустойчивой авторизацией</w:t>
      </w:r>
    </w:p>
    <w:p>
      <w:r>
        <w:t>Ниже зафиксирован практический сценарий, который уже использовался на объекте. Он важен как reference deployment для крупных площадок.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B9CDE5"/>
          <w:left w:val="single" w:sz="6" w:space="0" w:color="B9CDE5"/>
          <w:bottom w:val="single" w:sz="6" w:space="0" w:color="B9CDE5"/>
          <w:right w:val="single" w:sz="6" w:space="0" w:color="B9CDE5"/>
          <w:insideH w:val="single" w:sz="6" w:space="0" w:color="B9CDE5"/>
          <w:insideV w:val="single" w:sz="6" w:space="0" w:color="B9CDE5"/>
        </w:tblBorders>
      </w:tblPr>
      <w:tblGrid>
        <w:gridCol w:w="10086"/>
      </w:tblGrid>
      <w:tr>
        <w:tc>
          <w:tcPr>
            <w:tcW w:type="dxa" w:w="10086"/>
            <w:shd w:fill="F7FAFE"/>
          </w:tcPr>
          <w:p>
            <w:r>
              <w:t>Сценарий: склад с количеством сотрудников &gt;500, на части объектов &gt;2000. Задача — обеспечить критичную доступность рабочей Wi‑Fi сети при почти полном отсутствии мобильной связи. Используется внешняя система авторизации Digital Systems / HotWiFi. Оборудование: 2 узла Zodiac AX300 на MT7981 (arm64, 2-core 1.8 GHz). На каждом узле: 2 Интернет-канала со статическими IP. На каждом узле включён MultiWAN. Создан интерфейс пользовательской/гостевой сети с captive portal и RADIUS. На пользовательском сегменте поднят VRRP для исключения отказа одного устройства. L2TP используется для удалённого управления роутером.</w:t>
            </w:r>
          </w:p>
        </w:tc>
      </w:tr>
    </w:tbl>
    <w:p>
      <w:pPr>
        <w:pStyle w:val="Heading2"/>
      </w:pPr>
      <w:r>
        <w:t>10.1. Логика проектирования данного объекта</w:t>
      </w:r>
    </w:p>
    <w:p>
      <w:pPr>
        <w:pStyle w:val="ListBullet"/>
      </w:pPr>
      <w:r>
        <w:t>Рабочая сеть критична для работы складских сервисов, поэтому Wi‑Fi рассматривается как производственная инфраструктура.</w:t>
      </w:r>
    </w:p>
    <w:p>
      <w:pPr>
        <w:pStyle w:val="ListBullet"/>
      </w:pPr>
      <w:r>
        <w:t>Два узла Zodiac обеспечивают отказоустойчивость на уровне шлюза пользовательского сегмента через VRRP.</w:t>
      </w:r>
    </w:p>
    <w:p>
      <w:pPr>
        <w:pStyle w:val="ListBullet"/>
      </w:pPr>
      <w:r>
        <w:t>Два uplink на каждом узле позволяют переживать отказ одного провайдера/канала за счёт MultiWAN.</w:t>
      </w:r>
    </w:p>
    <w:p>
      <w:pPr>
        <w:pStyle w:val="ListBullet"/>
      </w:pPr>
      <w:r>
        <w:t>Captive + RADIUS используются как контролируемый вход сотрудников в сеть.</w:t>
      </w:r>
    </w:p>
    <w:p>
      <w:pPr>
        <w:pStyle w:val="ListBullet"/>
      </w:pPr>
      <w:r>
        <w:t>L2TP отделён от пользовательского трафика и нужен для удалённого обслуживания.</w:t>
      </w:r>
    </w:p>
    <w:p>
      <w:pPr>
        <w:pStyle w:val="Heading2"/>
      </w:pPr>
      <w:r>
        <w:t>10.2. Что обязательно проверить на таком объекте</w:t>
      </w:r>
    </w:p>
    <w:p>
      <w:pPr>
        <w:pStyle w:val="ListNumber"/>
      </w:pPr>
      <w:r>
        <w:t>Что RADIUS и HotWiFi доступны через оба канала либо через строго зафиксированный канал с сохранением нужного исходного IP.</w:t>
      </w:r>
    </w:p>
    <w:p>
      <w:pPr>
        <w:pStyle w:val="ListNumber"/>
      </w:pPr>
      <w:r>
        <w:t>Что VRRP VIP реально выдаётся клиентам через DHCP как gateway/DNS, если сегмент должен переживать отказ узла бесшовно.</w:t>
      </w:r>
    </w:p>
    <w:p>
      <w:pPr>
        <w:pStyle w:val="ListNumber"/>
      </w:pPr>
      <w:r>
        <w:t>Что failover WAN не разрывает сервисный доступ к RADIUS и captive.</w:t>
      </w:r>
    </w:p>
    <w:p>
      <w:pPr>
        <w:pStyle w:val="ListNumber"/>
      </w:pPr>
      <w:r>
        <w:t>Что во время переключения master/backup не теряется reachability до внешних auth-сервисов и L2TP management.</w:t>
      </w:r>
    </w:p>
    <w:p>
      <w:pPr>
        <w:pStyle w:val="ListNumber"/>
      </w:pPr>
      <w:r>
        <w:t>Что pool DHCP покрывает максимальное количество сотрудников, включая пиковые смены и временные устройства.</w:t>
      </w:r>
    </w:p>
    <w:p>
      <w:pPr>
        <w:pStyle w:val="ListNumber"/>
      </w:pPr>
      <w:r>
        <w:t>Что firewall исключает доступ пользовательского сегмента к management сети и самим устройствам.</w:t>
      </w:r>
    </w:p>
    <w:p>
      <w:pPr>
        <w:pStyle w:val="Heading1"/>
      </w:pPr>
      <w:r>
        <w:t>11. Инженерные правила эксплуатации</w:t>
      </w:r>
    </w:p>
    <w:p>
      <w:pPr>
        <w:pStyle w:val="ListBullet"/>
      </w:pPr>
      <w:r>
        <w:t>Никогда не совмещайте изменения VLAN, routing, firewall и VRRP на production-узле без пошагового плана отката.</w:t>
      </w:r>
    </w:p>
    <w:p>
      <w:pPr>
        <w:pStyle w:val="ListBullet"/>
      </w:pPr>
      <w:r>
        <w:t>Перед включением новых сервисов сначала проверяйте базовую L3 доступность, потом политику firewall, потом service binding.</w:t>
      </w:r>
    </w:p>
    <w:p>
      <w:pPr>
        <w:pStyle w:val="ListBullet"/>
      </w:pPr>
      <w:r>
        <w:t>Каждый внешний сервис должен иметь понятный путь: через какой интерфейс он достигается и какой исходный IP ожидается.</w:t>
      </w:r>
    </w:p>
    <w:p>
      <w:pPr>
        <w:pStyle w:val="ListBullet"/>
      </w:pPr>
      <w:r>
        <w:t>На объектах с авторизацией сначала стабилизируйте reachability до auth-системы, только затем дебажьте саму авторизацию.</w:t>
      </w:r>
    </w:p>
    <w:p>
      <w:pPr>
        <w:pStyle w:val="ListBullet"/>
      </w:pPr>
      <w:r>
        <w:t>После любых изменений в MultiWAN и VRRP обязательно проводите controlled failover test.</w:t>
      </w:r>
    </w:p>
    <w:p>
      <w:pPr>
        <w:pStyle w:val="Heading1"/>
      </w:pPr>
      <w:r>
        <w:t>12. Что рекомендуется дополнить в следующих версиях документа</w:t>
      </w:r>
    </w:p>
    <w:p>
      <w:r>
        <w:t>Для ещё более высокой эксплуатационной ценности рекомендуется добавить: реальные схемы L2/L3 от объектов, таблицы адресного плана, финальные рабочие скриншоты из MHTML для каждого раздела, матрицу совместимости версий контроллера и агентской прошивки, а также отдельные runbook по аварийному восстановлению.</w:t>
      </w:r>
    </w:p>
    <w:p>
      <w:pPr>
        <w:pStyle w:val="Small"/>
        <w:jc w:val="center"/>
      </w:pPr>
      <w:r>
        <w:t>Конец документа</w:t>
      </w:r>
    </w:p>
    <w:p>
      <w:r>
        <w:br w:type="page"/>
      </w:r>
    </w:p>
    <w:p>
      <w:pPr>
        <w:pStyle w:val="Heading1"/>
      </w:pPr>
      <w:r>
        <w:t>UI Screenshot</w:t>
      </w:r>
    </w:p>
    <w:p>
      <w:r>
        <w:drawing>
          <wp:inline xmlns:a="http://schemas.openxmlformats.org/drawingml/2006/main" xmlns:pic="http://schemas.openxmlformats.org/drawingml/2006/picture">
            <wp:extent cx="5486400" cy="2606972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697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020" w:right="1020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94287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3232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323232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94287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Block">
    <w:name w:val="CodeBlock"/>
    <w:rPr>
      <w:rFonts w:ascii="Consolas" w:hAnsi="Consolas" w:eastAsia="Consolas"/>
      <w:sz w:val="18"/>
    </w:rPr>
  </w:style>
  <w:style w:type="paragraph" w:customStyle="1" w:styleId="Small">
    <w:name w:val="Small"/>
    <w:rPr>
      <w:rFonts w:ascii="Arial" w:hAnsi="Arial" w:eastAsia="Arial"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